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023F" w:rsidRDefault="0063023F"/>
    <w:p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:rsidR="0063023F" w:rsidRPr="003105B0" w:rsidRDefault="0063023F" w:rsidP="0063023F">
      <w:pPr>
        <w:spacing w:after="0"/>
        <w:jc w:val="center"/>
        <w:rPr>
          <w:rFonts w:cs="Calibri"/>
          <w:bCs/>
          <w:sz w:val="48"/>
          <w:szCs w:val="48"/>
        </w:rPr>
      </w:pPr>
      <w:r w:rsidRPr="003105B0">
        <w:rPr>
          <w:rFonts w:cs="Calibri"/>
          <w:bCs/>
          <w:sz w:val="48"/>
          <w:szCs w:val="48"/>
        </w:rPr>
        <w:t>SPECYFIKACJA TECHNICZNA</w:t>
      </w:r>
    </w:p>
    <w:p w:rsidR="0063023F" w:rsidRPr="003105B0" w:rsidRDefault="0063023F" w:rsidP="0063023F">
      <w:pPr>
        <w:spacing w:after="0"/>
        <w:jc w:val="center"/>
        <w:rPr>
          <w:rFonts w:cs="Calibri"/>
          <w:bCs/>
          <w:sz w:val="48"/>
          <w:szCs w:val="48"/>
        </w:rPr>
      </w:pPr>
      <w:r w:rsidRPr="003105B0">
        <w:rPr>
          <w:rFonts w:cs="Calibri"/>
          <w:bCs/>
          <w:sz w:val="48"/>
          <w:szCs w:val="48"/>
        </w:rPr>
        <w:t>WYKONANIA I ODBIORU ROBÓT</w:t>
      </w:r>
    </w:p>
    <w:p w:rsidR="0063023F" w:rsidRPr="003105B0" w:rsidRDefault="0063023F" w:rsidP="0063023F">
      <w:pPr>
        <w:spacing w:after="0"/>
        <w:jc w:val="center"/>
        <w:rPr>
          <w:rFonts w:cs="Calibri"/>
          <w:bCs/>
          <w:sz w:val="48"/>
          <w:szCs w:val="48"/>
        </w:rPr>
      </w:pPr>
    </w:p>
    <w:p w:rsidR="0063023F" w:rsidRPr="003105B0" w:rsidRDefault="00D4597E" w:rsidP="0063023F">
      <w:pPr>
        <w:spacing w:after="0"/>
        <w:jc w:val="center"/>
        <w:rPr>
          <w:rFonts w:cs="Calibri"/>
          <w:bCs/>
          <w:sz w:val="48"/>
          <w:szCs w:val="48"/>
        </w:rPr>
      </w:pPr>
      <w:r>
        <w:rPr>
          <w:rFonts w:cs="Calibri"/>
          <w:bCs/>
          <w:sz w:val="48"/>
          <w:szCs w:val="48"/>
        </w:rPr>
        <w:t>Instalacje sanitarne</w:t>
      </w:r>
    </w:p>
    <w:p w:rsidR="0063023F" w:rsidRPr="003105B0" w:rsidRDefault="0017551C" w:rsidP="0063023F">
      <w:pPr>
        <w:spacing w:after="0"/>
        <w:jc w:val="center"/>
        <w:rPr>
          <w:rFonts w:cs="Calibri"/>
          <w:bCs/>
          <w:sz w:val="48"/>
          <w:szCs w:val="48"/>
        </w:rPr>
      </w:pPr>
      <w:r>
        <w:rPr>
          <w:rFonts w:cs="Calibri"/>
          <w:bCs/>
          <w:sz w:val="48"/>
          <w:szCs w:val="48"/>
        </w:rPr>
        <w:t>ST 0</w:t>
      </w:r>
      <w:r w:rsidR="00D4597E">
        <w:rPr>
          <w:rFonts w:cs="Calibri"/>
          <w:bCs/>
          <w:sz w:val="48"/>
          <w:szCs w:val="48"/>
        </w:rPr>
        <w:t>2</w:t>
      </w:r>
      <w:r>
        <w:rPr>
          <w:rFonts w:cs="Calibri"/>
          <w:bCs/>
          <w:sz w:val="48"/>
          <w:szCs w:val="48"/>
        </w:rPr>
        <w:t>.0</w:t>
      </w:r>
      <w:r w:rsidR="00D4597E">
        <w:rPr>
          <w:rFonts w:cs="Calibri"/>
          <w:bCs/>
          <w:sz w:val="48"/>
          <w:szCs w:val="48"/>
        </w:rPr>
        <w:t>1</w:t>
      </w:r>
    </w:p>
    <w:p w:rsidR="0063023F" w:rsidRPr="003105B0" w:rsidRDefault="0063023F" w:rsidP="00097E6C">
      <w:pPr>
        <w:pStyle w:val="Akapitzlist"/>
        <w:numPr>
          <w:ilvl w:val="0"/>
          <w:numId w:val="1"/>
        </w:numPr>
        <w:spacing w:after="0"/>
        <w:jc w:val="both"/>
        <w:rPr>
          <w:rFonts w:cs="Calibri"/>
          <w:b/>
          <w:bCs/>
        </w:rPr>
      </w:pPr>
      <w:r w:rsidRPr="003105B0">
        <w:rPr>
          <w:rFonts w:cs="Calibri"/>
          <w:bCs/>
        </w:rPr>
        <w:br w:type="page"/>
      </w:r>
      <w:r w:rsidRPr="003105B0">
        <w:rPr>
          <w:rFonts w:cs="Calibri"/>
          <w:b/>
          <w:bCs/>
        </w:rPr>
        <w:lastRenderedPageBreak/>
        <w:t>WSTĘP</w:t>
      </w:r>
    </w:p>
    <w:p w:rsidR="0063023F" w:rsidRPr="003105B0" w:rsidRDefault="0063023F" w:rsidP="00097E6C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 w:rsidRPr="003105B0">
        <w:rPr>
          <w:rFonts w:cs="Calibri"/>
          <w:b/>
          <w:bCs/>
        </w:rPr>
        <w:t>Przedmiot i zakres specyfikacji</w:t>
      </w:r>
    </w:p>
    <w:p w:rsidR="0017551C" w:rsidRDefault="00837586" w:rsidP="0063023F">
      <w:pPr>
        <w:spacing w:after="0"/>
        <w:jc w:val="both"/>
        <w:rPr>
          <w:rFonts w:cs="Calibri"/>
          <w:bCs/>
        </w:rPr>
      </w:pPr>
      <w:r w:rsidRPr="00837586">
        <w:rPr>
          <w:rFonts w:cs="Calibri"/>
          <w:bCs/>
        </w:rPr>
        <w:t xml:space="preserve">Niniejszy tom specyfikacji obejmuje wymagania wykonania i odbioru </w:t>
      </w:r>
      <w:r w:rsidR="003A6407">
        <w:rPr>
          <w:rFonts w:cs="Calibri"/>
          <w:bCs/>
        </w:rPr>
        <w:t>instalacji sanitarnych</w:t>
      </w:r>
      <w:r w:rsidRPr="00837586">
        <w:rPr>
          <w:rFonts w:cs="Calibri"/>
          <w:bCs/>
        </w:rPr>
        <w:t xml:space="preserve"> dla inwestycji </w:t>
      </w:r>
      <w:r w:rsidR="00B55F14" w:rsidRPr="00B55F14">
        <w:rPr>
          <w:rFonts w:cs="Calibri"/>
          <w:bCs/>
        </w:rPr>
        <w:t>Ocieplenie budynku (front i oficyny) wraz z wymianą stolarki i instalacji centralnego ogrzewania w ramach zadania: modernizacja energetyczna budynku przy ul. Bohaterów Warszawy 99 w Szczecinie</w:t>
      </w:r>
      <w:bookmarkStart w:id="0" w:name="_GoBack"/>
      <w:bookmarkEnd w:id="0"/>
      <w:r w:rsidR="00A5549D" w:rsidRPr="00A5549D">
        <w:rPr>
          <w:rFonts w:cs="Calibri"/>
          <w:bCs/>
        </w:rPr>
        <w:t>.</w:t>
      </w:r>
    </w:p>
    <w:p w:rsidR="003A6407" w:rsidRPr="003A6407" w:rsidRDefault="003A6407" w:rsidP="003A6407">
      <w:pPr>
        <w:spacing w:after="0"/>
        <w:jc w:val="both"/>
        <w:rPr>
          <w:rFonts w:cs="Calibri"/>
          <w:bCs/>
        </w:rPr>
      </w:pPr>
      <w:r w:rsidRPr="003A6407">
        <w:rPr>
          <w:rFonts w:cs="Calibri"/>
          <w:bCs/>
        </w:rPr>
        <w:t>Szczegółowy zakres robót opisuje projekt branży sanitarnej obejmuje wykonanie</w:t>
      </w:r>
      <w:r w:rsidR="00A5549D">
        <w:rPr>
          <w:rFonts w:cs="Calibri"/>
          <w:bCs/>
        </w:rPr>
        <w:t xml:space="preserve"> modernizacji:</w:t>
      </w:r>
    </w:p>
    <w:p w:rsidR="003A6407" w:rsidRDefault="003A6407" w:rsidP="003A6407">
      <w:pPr>
        <w:spacing w:after="0"/>
        <w:jc w:val="both"/>
        <w:rPr>
          <w:rFonts w:cs="Calibri"/>
          <w:bCs/>
        </w:rPr>
      </w:pPr>
      <w:r>
        <w:rPr>
          <w:rFonts w:cs="Calibri"/>
          <w:bCs/>
        </w:rPr>
        <w:t xml:space="preserve">- </w:t>
      </w:r>
      <w:r w:rsidR="00A5549D">
        <w:rPr>
          <w:rFonts w:cs="Calibri"/>
          <w:bCs/>
        </w:rPr>
        <w:t>instalacji wodociągowej</w:t>
      </w:r>
      <w:r w:rsidR="001A5D61">
        <w:rPr>
          <w:rFonts w:cs="Calibri"/>
          <w:bCs/>
        </w:rPr>
        <w:t xml:space="preserve"> w zakresie c.w.u.</w:t>
      </w:r>
      <w:r>
        <w:rPr>
          <w:rFonts w:cs="Calibri"/>
          <w:bCs/>
        </w:rPr>
        <w:t>,</w:t>
      </w:r>
    </w:p>
    <w:p w:rsidR="003A6407" w:rsidRDefault="00A5549D" w:rsidP="003A6407">
      <w:pPr>
        <w:spacing w:after="0"/>
        <w:jc w:val="both"/>
        <w:rPr>
          <w:rFonts w:cs="Calibri"/>
          <w:bCs/>
        </w:rPr>
      </w:pPr>
      <w:r>
        <w:rPr>
          <w:rFonts w:cs="Calibri"/>
          <w:bCs/>
        </w:rPr>
        <w:t>- instalacji</w:t>
      </w:r>
      <w:r w:rsidR="003A6407">
        <w:rPr>
          <w:rFonts w:cs="Calibri"/>
          <w:bCs/>
        </w:rPr>
        <w:t xml:space="preserve"> c.o.,</w:t>
      </w:r>
    </w:p>
    <w:p w:rsidR="001A5D61" w:rsidRPr="003A6407" w:rsidRDefault="001A5D61" w:rsidP="003A6407">
      <w:pPr>
        <w:spacing w:after="0"/>
        <w:jc w:val="both"/>
        <w:rPr>
          <w:rFonts w:cs="Calibri"/>
          <w:bCs/>
        </w:rPr>
      </w:pPr>
      <w:r>
        <w:rPr>
          <w:rFonts w:cs="Calibri"/>
          <w:bCs/>
        </w:rPr>
        <w:t>- węzła cieplnego</w:t>
      </w:r>
    </w:p>
    <w:p w:rsidR="00AE2761" w:rsidRPr="00AE2761" w:rsidRDefault="00AE2761" w:rsidP="00097E6C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 w:rsidRPr="00AE2761">
        <w:rPr>
          <w:rFonts w:cs="Calibri"/>
          <w:b/>
          <w:bCs/>
        </w:rPr>
        <w:t>Określenia podstawowe</w:t>
      </w:r>
    </w:p>
    <w:p w:rsidR="003A6407" w:rsidRPr="003A6407" w:rsidRDefault="003A6407" w:rsidP="003A6407">
      <w:pPr>
        <w:spacing w:after="0"/>
        <w:jc w:val="both"/>
        <w:rPr>
          <w:rFonts w:cs="Calibri"/>
          <w:bCs/>
        </w:rPr>
      </w:pPr>
      <w:r>
        <w:rPr>
          <w:rFonts w:cs="Calibri"/>
          <w:bCs/>
        </w:rPr>
        <w:t>I</w:t>
      </w:r>
      <w:r w:rsidRPr="003A6407">
        <w:rPr>
          <w:rFonts w:cs="Calibri"/>
          <w:bCs/>
        </w:rPr>
        <w:t>nstalacje – systemy obejmujące wyposażenie, rury, kable, przewody i ich podpory,</w:t>
      </w:r>
    </w:p>
    <w:p w:rsidR="003A6407" w:rsidRPr="003A6407" w:rsidRDefault="003A6407" w:rsidP="003A6407">
      <w:pPr>
        <w:spacing w:after="0"/>
        <w:jc w:val="both"/>
        <w:rPr>
          <w:rFonts w:cs="Calibri"/>
          <w:bCs/>
        </w:rPr>
      </w:pPr>
      <w:r w:rsidRPr="003A6407">
        <w:rPr>
          <w:rFonts w:cs="Calibri"/>
          <w:bCs/>
        </w:rPr>
        <w:t>Instalacja – system zawierający materiały i elementy tak zmontowane, aby zapewniły prawidłowe działanie systemu,</w:t>
      </w:r>
    </w:p>
    <w:p w:rsidR="003A6407" w:rsidRPr="003A6407" w:rsidRDefault="003A6407" w:rsidP="003A6407">
      <w:pPr>
        <w:spacing w:after="0"/>
        <w:jc w:val="both"/>
        <w:rPr>
          <w:rFonts w:cs="Calibri"/>
          <w:bCs/>
        </w:rPr>
      </w:pPr>
      <w:r w:rsidRPr="003A6407">
        <w:rPr>
          <w:rFonts w:cs="Calibri"/>
          <w:bCs/>
        </w:rPr>
        <w:t>Instalacja sanitarna – instalacja dostarczająca ciepła i zimna wodę do urządzeń sanitarnych wewnątrz budynku i usuwającą ścieki,</w:t>
      </w:r>
    </w:p>
    <w:p w:rsidR="003A6407" w:rsidRPr="003A6407" w:rsidRDefault="003A6407" w:rsidP="003A6407">
      <w:pPr>
        <w:spacing w:after="0"/>
        <w:jc w:val="both"/>
        <w:rPr>
          <w:rFonts w:cs="Calibri"/>
          <w:bCs/>
        </w:rPr>
      </w:pPr>
      <w:r w:rsidRPr="003A6407">
        <w:rPr>
          <w:rFonts w:cs="Calibri"/>
          <w:bCs/>
        </w:rPr>
        <w:t>Urządzenie – element wyposażenia połączony z instalacja w celu użytkowania,</w:t>
      </w:r>
    </w:p>
    <w:p w:rsidR="003A6407" w:rsidRPr="003A6407" w:rsidRDefault="003A6407" w:rsidP="003A6407">
      <w:pPr>
        <w:spacing w:after="0"/>
        <w:jc w:val="both"/>
        <w:rPr>
          <w:rFonts w:cs="Calibri"/>
          <w:bCs/>
        </w:rPr>
      </w:pPr>
      <w:r w:rsidRPr="003A6407">
        <w:rPr>
          <w:rFonts w:cs="Calibri"/>
          <w:bCs/>
        </w:rPr>
        <w:t>Urządzenia sanitarne – Urządzenia zamocowane do których dostarczana jest woda pitna, woda do celów higienicznych lub odprowadzające ścieki,</w:t>
      </w:r>
    </w:p>
    <w:p w:rsidR="003A6407" w:rsidRPr="003A6407" w:rsidRDefault="003A6407" w:rsidP="003A6407">
      <w:pPr>
        <w:spacing w:after="0"/>
        <w:jc w:val="both"/>
        <w:rPr>
          <w:rFonts w:cs="Calibri"/>
          <w:bCs/>
        </w:rPr>
      </w:pPr>
      <w:r w:rsidRPr="003A6407">
        <w:rPr>
          <w:rFonts w:cs="Calibri"/>
          <w:bCs/>
        </w:rPr>
        <w:t>Rura – długi przewód o przekroju pierścieniowym</w:t>
      </w:r>
    </w:p>
    <w:p w:rsidR="003A6407" w:rsidRPr="003A6407" w:rsidRDefault="003A6407" w:rsidP="003A6407">
      <w:pPr>
        <w:spacing w:after="0"/>
        <w:jc w:val="both"/>
        <w:rPr>
          <w:rFonts w:cs="Calibri"/>
          <w:bCs/>
        </w:rPr>
      </w:pPr>
      <w:r w:rsidRPr="003A6407">
        <w:rPr>
          <w:rFonts w:cs="Calibri"/>
          <w:bCs/>
        </w:rPr>
        <w:t>Kształtka rurowa – element dopasowany do rury w celu połączenia, podparcia, zmiany kierunku lub średnicy otworu,</w:t>
      </w:r>
    </w:p>
    <w:p w:rsidR="003A6407" w:rsidRPr="003A6407" w:rsidRDefault="003A6407" w:rsidP="003A6407">
      <w:pPr>
        <w:spacing w:after="0"/>
        <w:jc w:val="both"/>
        <w:rPr>
          <w:rFonts w:cs="Calibri"/>
          <w:bCs/>
        </w:rPr>
      </w:pPr>
      <w:r w:rsidRPr="003A6407">
        <w:rPr>
          <w:rFonts w:cs="Calibri"/>
          <w:bCs/>
        </w:rPr>
        <w:t>Zespół ustępowy – Urządzenia sanitarne składające się z miski ustępowej, deski sedesowej, zbiornika spłukującego i rury spłukującej,</w:t>
      </w:r>
    </w:p>
    <w:p w:rsidR="003A6407" w:rsidRPr="003A6407" w:rsidRDefault="003A6407" w:rsidP="003A6407">
      <w:pPr>
        <w:spacing w:after="0"/>
        <w:jc w:val="both"/>
        <w:rPr>
          <w:rFonts w:cs="Calibri"/>
          <w:bCs/>
        </w:rPr>
      </w:pPr>
      <w:r w:rsidRPr="003A6407">
        <w:rPr>
          <w:rFonts w:cs="Calibri"/>
          <w:bCs/>
        </w:rPr>
        <w:t>Wyposażenie – wyroby takie jak Urządzenia sanitarne lub zestawy kuchenne, które stanowią wyposażenie przestrzeni użytkowanych przez ludzi i są zamontowane w budynku,</w:t>
      </w:r>
    </w:p>
    <w:p w:rsidR="00837586" w:rsidRDefault="003A6407" w:rsidP="003A6407">
      <w:pPr>
        <w:spacing w:after="0"/>
        <w:jc w:val="both"/>
        <w:rPr>
          <w:rFonts w:cs="Calibri"/>
          <w:bCs/>
        </w:rPr>
      </w:pPr>
      <w:r w:rsidRPr="003A6407">
        <w:rPr>
          <w:rFonts w:cs="Calibri"/>
          <w:bCs/>
        </w:rPr>
        <w:t>Grzejnik – element Urządzenia centralnego ogrzewania, w którym czynnikiem grzejnym jest woda,</w:t>
      </w:r>
    </w:p>
    <w:p w:rsidR="00C13292" w:rsidRPr="00C13292" w:rsidRDefault="00C13292" w:rsidP="00C13292">
      <w:pPr>
        <w:spacing w:after="0"/>
        <w:jc w:val="both"/>
        <w:rPr>
          <w:rFonts w:cs="Calibri"/>
          <w:bCs/>
        </w:rPr>
      </w:pPr>
      <w:r w:rsidRPr="00C13292">
        <w:rPr>
          <w:rFonts w:cs="Calibri"/>
          <w:bCs/>
        </w:rPr>
        <w:t>Wentylacja pomieszczenia</w:t>
      </w:r>
      <w:r>
        <w:rPr>
          <w:rFonts w:cs="Calibri"/>
          <w:bCs/>
        </w:rPr>
        <w:t xml:space="preserve"> - </w:t>
      </w:r>
      <w:r w:rsidRPr="00C13292">
        <w:rPr>
          <w:rFonts w:cs="Calibri"/>
          <w:bCs/>
        </w:rPr>
        <w:t>Wymiana powietrza w pomieszczeniu lub jego części, mająca na celu usunięcie powietrza zużytego i zanieczyszczonego oraz wprowadzenie powietrza zewnętrznego.</w:t>
      </w:r>
    </w:p>
    <w:p w:rsidR="00C13292" w:rsidRPr="00C13292" w:rsidRDefault="00C13292" w:rsidP="00C13292">
      <w:pPr>
        <w:spacing w:after="0"/>
        <w:jc w:val="both"/>
        <w:rPr>
          <w:rFonts w:cs="Calibri"/>
          <w:bCs/>
        </w:rPr>
      </w:pPr>
      <w:r w:rsidRPr="00C13292">
        <w:rPr>
          <w:rFonts w:cs="Calibri"/>
          <w:bCs/>
        </w:rPr>
        <w:t>Wentylacja mechaniczna</w:t>
      </w:r>
      <w:r>
        <w:rPr>
          <w:rFonts w:cs="Calibri"/>
          <w:bCs/>
        </w:rPr>
        <w:t xml:space="preserve"> - </w:t>
      </w:r>
      <w:r w:rsidRPr="00C13292">
        <w:rPr>
          <w:rFonts w:cs="Calibri"/>
          <w:bCs/>
        </w:rPr>
        <w:t>Wentylacja będąca wynikiem działania urządzeń mechanicznych wprowadzających powietrze w ruch.</w:t>
      </w:r>
    </w:p>
    <w:p w:rsidR="00C13292" w:rsidRPr="00C13292" w:rsidRDefault="00C13292" w:rsidP="00C13292">
      <w:pPr>
        <w:spacing w:after="0"/>
        <w:jc w:val="both"/>
        <w:rPr>
          <w:rFonts w:cs="Calibri"/>
          <w:bCs/>
        </w:rPr>
      </w:pPr>
      <w:r w:rsidRPr="00C13292">
        <w:rPr>
          <w:rFonts w:cs="Calibri"/>
          <w:bCs/>
        </w:rPr>
        <w:t>Instalacja wentylacji</w:t>
      </w:r>
      <w:r>
        <w:rPr>
          <w:rFonts w:cs="Calibri"/>
          <w:bCs/>
        </w:rPr>
        <w:t xml:space="preserve"> - </w:t>
      </w:r>
      <w:r w:rsidRPr="00C13292">
        <w:rPr>
          <w:rFonts w:cs="Calibri"/>
          <w:bCs/>
        </w:rPr>
        <w:t>Zestaw urządzeń, zespołów i elementów wentylacyjnych służących do uzdatniania i rozprowadzania powietrza.</w:t>
      </w:r>
    </w:p>
    <w:p w:rsidR="00C13292" w:rsidRPr="00C13292" w:rsidRDefault="00C13292" w:rsidP="00C13292">
      <w:pPr>
        <w:spacing w:after="0"/>
        <w:jc w:val="both"/>
        <w:rPr>
          <w:rFonts w:cs="Calibri"/>
          <w:bCs/>
        </w:rPr>
      </w:pPr>
      <w:r w:rsidRPr="00C13292">
        <w:rPr>
          <w:rFonts w:cs="Calibri"/>
          <w:bCs/>
        </w:rPr>
        <w:t>Rozdział powietrza w pomieszczeniu</w:t>
      </w:r>
      <w:r w:rsidR="00784122">
        <w:rPr>
          <w:rFonts w:cs="Calibri"/>
          <w:bCs/>
        </w:rPr>
        <w:t xml:space="preserve"> - </w:t>
      </w:r>
      <w:r w:rsidRPr="00C13292">
        <w:rPr>
          <w:rFonts w:cs="Calibri"/>
          <w:bCs/>
        </w:rPr>
        <w:t>Rozdział powietrza w wentylowanej przestrzeni z zastosowaniem nawiewników i wywiewników, w celu zagwarantowania wymaganych warunków – intensywności wymian powietrza, ciśnienia, czystości, temperatury, wilgotności względnej, prędkości ruchu powietrza, poziomu hałasu w strefie przebywania ludzi.</w:t>
      </w:r>
    </w:p>
    <w:p w:rsidR="00C13292" w:rsidRPr="00C13292" w:rsidRDefault="00C13292" w:rsidP="00C13292">
      <w:pPr>
        <w:spacing w:after="0"/>
        <w:jc w:val="both"/>
        <w:rPr>
          <w:rFonts w:cs="Calibri"/>
          <w:bCs/>
        </w:rPr>
      </w:pPr>
      <w:r w:rsidRPr="00C13292">
        <w:rPr>
          <w:rFonts w:cs="Calibri"/>
          <w:bCs/>
        </w:rPr>
        <w:t>Rozprowadzenie powietrza</w:t>
      </w:r>
      <w:r w:rsidR="00784122">
        <w:rPr>
          <w:rFonts w:cs="Calibri"/>
          <w:bCs/>
        </w:rPr>
        <w:t xml:space="preserve"> - </w:t>
      </w:r>
      <w:r w:rsidRPr="00C13292">
        <w:rPr>
          <w:rFonts w:cs="Calibri"/>
          <w:bCs/>
        </w:rPr>
        <w:t>Przeniesienie strumienia powietrza określonej objętości do wentylowanej przestrzeni lub z tej przestrzeni, na ogół z zastosowaniem przewodów.</w:t>
      </w:r>
    </w:p>
    <w:p w:rsidR="00C13292" w:rsidRPr="00C13292" w:rsidRDefault="00C13292" w:rsidP="00C13292">
      <w:pPr>
        <w:spacing w:after="0"/>
        <w:jc w:val="both"/>
        <w:rPr>
          <w:rFonts w:cs="Calibri"/>
          <w:bCs/>
        </w:rPr>
      </w:pPr>
      <w:r w:rsidRPr="00C13292">
        <w:rPr>
          <w:rFonts w:cs="Calibri"/>
          <w:bCs/>
        </w:rPr>
        <w:t>Uzdatnianie powietrza</w:t>
      </w:r>
      <w:r w:rsidR="00784122">
        <w:rPr>
          <w:rFonts w:cs="Calibri"/>
          <w:bCs/>
        </w:rPr>
        <w:t xml:space="preserve"> - </w:t>
      </w:r>
      <w:r w:rsidRPr="00C13292">
        <w:rPr>
          <w:rFonts w:cs="Calibri"/>
          <w:bCs/>
        </w:rPr>
        <w:t>Procesy realizowane przy użyciu środków technicznych mających na celu zmianę jednej lub kilku wielkości charakteryzujących jakość i stan powietrza.</w:t>
      </w:r>
    </w:p>
    <w:p w:rsidR="00C13292" w:rsidRPr="00C13292" w:rsidRDefault="00C13292" w:rsidP="00C13292">
      <w:pPr>
        <w:spacing w:after="0"/>
        <w:jc w:val="both"/>
        <w:rPr>
          <w:rFonts w:cs="Calibri"/>
          <w:bCs/>
        </w:rPr>
      </w:pPr>
      <w:r w:rsidRPr="00C13292">
        <w:rPr>
          <w:rFonts w:cs="Calibri"/>
          <w:bCs/>
        </w:rPr>
        <w:t>Ogrzewanie powietrza</w:t>
      </w:r>
      <w:r w:rsidR="00784122">
        <w:rPr>
          <w:rFonts w:cs="Calibri"/>
          <w:bCs/>
        </w:rPr>
        <w:t xml:space="preserve"> - </w:t>
      </w:r>
      <w:r w:rsidRPr="00C13292">
        <w:rPr>
          <w:rFonts w:cs="Calibri"/>
          <w:bCs/>
        </w:rPr>
        <w:t>Uzdatnianie powietrza polegające na podwyższeniu jego temperatury.</w:t>
      </w:r>
    </w:p>
    <w:p w:rsidR="00C13292" w:rsidRPr="00C13292" w:rsidRDefault="00C13292" w:rsidP="00C13292">
      <w:pPr>
        <w:spacing w:after="0"/>
        <w:jc w:val="both"/>
        <w:rPr>
          <w:rFonts w:cs="Calibri"/>
          <w:bCs/>
        </w:rPr>
      </w:pPr>
      <w:r w:rsidRPr="00C13292">
        <w:rPr>
          <w:rFonts w:cs="Calibri"/>
          <w:bCs/>
        </w:rPr>
        <w:t>Chłodzenie powietrza</w:t>
      </w:r>
      <w:r w:rsidR="00784122">
        <w:rPr>
          <w:rFonts w:cs="Calibri"/>
          <w:bCs/>
        </w:rPr>
        <w:t xml:space="preserve"> - </w:t>
      </w:r>
      <w:r w:rsidRPr="00C13292">
        <w:rPr>
          <w:rFonts w:cs="Calibri"/>
          <w:bCs/>
        </w:rPr>
        <w:t>Uzdatnianie powietrz polegające na obniżeniu jego temperatury.</w:t>
      </w:r>
    </w:p>
    <w:p w:rsidR="00C13292" w:rsidRPr="00C13292" w:rsidRDefault="00C13292" w:rsidP="00C13292">
      <w:pPr>
        <w:spacing w:after="0"/>
        <w:jc w:val="both"/>
        <w:rPr>
          <w:rFonts w:cs="Calibri"/>
          <w:bCs/>
        </w:rPr>
      </w:pPr>
      <w:r w:rsidRPr="00C13292">
        <w:rPr>
          <w:rFonts w:cs="Calibri"/>
          <w:bCs/>
        </w:rPr>
        <w:t>Nawilżanie powietrza</w:t>
      </w:r>
      <w:r w:rsidR="00784122">
        <w:rPr>
          <w:rFonts w:cs="Calibri"/>
          <w:bCs/>
        </w:rPr>
        <w:t xml:space="preserve"> - </w:t>
      </w:r>
      <w:r w:rsidRPr="00C13292">
        <w:rPr>
          <w:rFonts w:cs="Calibri"/>
          <w:bCs/>
        </w:rPr>
        <w:t xml:space="preserve">Uzdatnianie powietrza polegające na powiększaniu w nim zawartości wilgoci. </w:t>
      </w:r>
    </w:p>
    <w:p w:rsidR="00C13292" w:rsidRPr="00C13292" w:rsidRDefault="00C13292" w:rsidP="00C13292">
      <w:pPr>
        <w:spacing w:after="0"/>
        <w:jc w:val="both"/>
        <w:rPr>
          <w:rFonts w:cs="Calibri"/>
          <w:bCs/>
        </w:rPr>
      </w:pPr>
      <w:r w:rsidRPr="00C13292">
        <w:rPr>
          <w:rFonts w:cs="Calibri"/>
          <w:bCs/>
        </w:rPr>
        <w:t>Wentylatory</w:t>
      </w:r>
      <w:r w:rsidR="00784122">
        <w:rPr>
          <w:rFonts w:cs="Calibri"/>
          <w:bCs/>
        </w:rPr>
        <w:t xml:space="preserve"> - </w:t>
      </w:r>
      <w:r w:rsidRPr="00C13292">
        <w:rPr>
          <w:rFonts w:cs="Calibri"/>
          <w:bCs/>
        </w:rPr>
        <w:t>Urządzenia służące do wprowadzenia powietrza w ruch.</w:t>
      </w:r>
    </w:p>
    <w:p w:rsidR="00C13292" w:rsidRPr="00C13292" w:rsidRDefault="00C13292" w:rsidP="00C13292">
      <w:pPr>
        <w:spacing w:after="0"/>
        <w:jc w:val="both"/>
        <w:rPr>
          <w:rFonts w:cs="Calibri"/>
          <w:bCs/>
        </w:rPr>
      </w:pPr>
      <w:r w:rsidRPr="00C13292">
        <w:rPr>
          <w:rFonts w:cs="Calibri"/>
          <w:bCs/>
        </w:rPr>
        <w:t>Filtracja powietrza</w:t>
      </w:r>
      <w:r w:rsidR="00784122">
        <w:rPr>
          <w:rFonts w:cs="Calibri"/>
          <w:bCs/>
        </w:rPr>
        <w:t xml:space="preserve"> - </w:t>
      </w:r>
      <w:r w:rsidRPr="00C13292">
        <w:rPr>
          <w:rFonts w:cs="Calibri"/>
          <w:bCs/>
        </w:rPr>
        <w:t>Uzdatnianie powietrza polegające na usuwaniu z niego zanieczyszczeń stałych lub ciekłych.</w:t>
      </w:r>
    </w:p>
    <w:p w:rsidR="00C13292" w:rsidRPr="00C13292" w:rsidRDefault="00C13292" w:rsidP="00C13292">
      <w:pPr>
        <w:spacing w:after="0"/>
        <w:jc w:val="both"/>
        <w:rPr>
          <w:rFonts w:cs="Calibri"/>
          <w:bCs/>
        </w:rPr>
      </w:pPr>
      <w:r w:rsidRPr="00C13292">
        <w:rPr>
          <w:rFonts w:cs="Calibri"/>
          <w:bCs/>
        </w:rPr>
        <w:t>Odzyskiwanie ciepła</w:t>
      </w:r>
      <w:r w:rsidR="00784122">
        <w:rPr>
          <w:rFonts w:cs="Calibri"/>
          <w:bCs/>
        </w:rPr>
        <w:t xml:space="preserve"> - </w:t>
      </w:r>
      <w:r w:rsidRPr="00C13292">
        <w:rPr>
          <w:rFonts w:cs="Calibri"/>
          <w:bCs/>
        </w:rPr>
        <w:t>Wykorzystanie ciepła zawartego w powietrzu wyrzutowym w celu zmniejszenia zapotrzebowania na ciepło przez instalację wentylacyjną.</w:t>
      </w:r>
    </w:p>
    <w:p w:rsidR="00C13292" w:rsidRPr="00C13292" w:rsidRDefault="00C13292" w:rsidP="00C13292">
      <w:pPr>
        <w:spacing w:after="0"/>
        <w:jc w:val="both"/>
        <w:rPr>
          <w:rFonts w:cs="Calibri"/>
          <w:bCs/>
        </w:rPr>
      </w:pPr>
      <w:r w:rsidRPr="00C13292">
        <w:rPr>
          <w:rFonts w:cs="Calibri"/>
          <w:bCs/>
        </w:rPr>
        <w:t>Czerpnia wentylacyjna</w:t>
      </w:r>
      <w:r w:rsidR="00784122">
        <w:rPr>
          <w:rFonts w:cs="Calibri"/>
          <w:bCs/>
        </w:rPr>
        <w:t xml:space="preserve"> - </w:t>
      </w:r>
      <w:r w:rsidRPr="00C13292">
        <w:rPr>
          <w:rFonts w:cs="Calibri"/>
          <w:bCs/>
        </w:rPr>
        <w:t>Element instalacji, przez który jest zasysane powietrze zewnętrzne.</w:t>
      </w:r>
    </w:p>
    <w:p w:rsidR="00C13292" w:rsidRPr="00C13292" w:rsidRDefault="00C13292" w:rsidP="00C13292">
      <w:pPr>
        <w:spacing w:after="0"/>
        <w:jc w:val="both"/>
        <w:rPr>
          <w:rFonts w:cs="Calibri"/>
          <w:bCs/>
        </w:rPr>
      </w:pPr>
      <w:r w:rsidRPr="00C13292">
        <w:rPr>
          <w:rFonts w:cs="Calibri"/>
          <w:bCs/>
        </w:rPr>
        <w:t>Wyrzutnia wentylacyjna</w:t>
      </w:r>
      <w:r w:rsidR="00784122">
        <w:rPr>
          <w:rFonts w:cs="Calibri"/>
          <w:bCs/>
        </w:rPr>
        <w:t xml:space="preserve"> - </w:t>
      </w:r>
      <w:r w:rsidRPr="00C13292">
        <w:rPr>
          <w:rFonts w:cs="Calibri"/>
          <w:bCs/>
        </w:rPr>
        <w:t>Element wentylacji, przez który powietrze jest usuwane na zewnątrz.</w:t>
      </w:r>
    </w:p>
    <w:p w:rsidR="00C13292" w:rsidRPr="00C13292" w:rsidRDefault="00C13292" w:rsidP="00C13292">
      <w:pPr>
        <w:spacing w:after="0"/>
        <w:jc w:val="both"/>
        <w:rPr>
          <w:rFonts w:cs="Calibri"/>
          <w:bCs/>
        </w:rPr>
      </w:pPr>
      <w:r w:rsidRPr="00C13292">
        <w:rPr>
          <w:rFonts w:cs="Calibri"/>
          <w:bCs/>
        </w:rPr>
        <w:t>Filtr powietrza</w:t>
      </w:r>
      <w:r w:rsidR="00784122">
        <w:rPr>
          <w:rFonts w:cs="Calibri"/>
          <w:bCs/>
        </w:rPr>
        <w:t xml:space="preserve"> - </w:t>
      </w:r>
      <w:r w:rsidRPr="00C13292">
        <w:rPr>
          <w:rFonts w:cs="Calibri"/>
          <w:bCs/>
        </w:rPr>
        <w:t>Zespół oczyszczający powietrze z zanieczyszczeń stałych i ciekłych.</w:t>
      </w:r>
    </w:p>
    <w:p w:rsidR="00C13292" w:rsidRPr="00C13292" w:rsidRDefault="00C13292" w:rsidP="00C13292">
      <w:pPr>
        <w:spacing w:after="0"/>
        <w:jc w:val="both"/>
        <w:rPr>
          <w:rFonts w:cs="Calibri"/>
          <w:bCs/>
        </w:rPr>
      </w:pPr>
      <w:r w:rsidRPr="00C13292">
        <w:rPr>
          <w:rFonts w:cs="Calibri"/>
          <w:bCs/>
        </w:rPr>
        <w:t>Nagrzewnica powietrza</w:t>
      </w:r>
      <w:r w:rsidR="00784122">
        <w:rPr>
          <w:rFonts w:cs="Calibri"/>
          <w:bCs/>
        </w:rPr>
        <w:t xml:space="preserve"> - </w:t>
      </w:r>
      <w:r w:rsidRPr="00C13292">
        <w:rPr>
          <w:rFonts w:cs="Calibri"/>
          <w:bCs/>
        </w:rPr>
        <w:t>Przeponowy wymiennik ciepła do ogrzewania powietrza.</w:t>
      </w:r>
    </w:p>
    <w:p w:rsidR="00C13292" w:rsidRPr="00C13292" w:rsidRDefault="00C13292" w:rsidP="00C13292">
      <w:pPr>
        <w:spacing w:after="0"/>
        <w:jc w:val="both"/>
        <w:rPr>
          <w:rFonts w:cs="Calibri"/>
          <w:bCs/>
        </w:rPr>
      </w:pPr>
      <w:r w:rsidRPr="00C13292">
        <w:rPr>
          <w:rFonts w:cs="Calibri"/>
          <w:bCs/>
        </w:rPr>
        <w:t>Chłodnica powietrza</w:t>
      </w:r>
      <w:r w:rsidR="00784122">
        <w:rPr>
          <w:rFonts w:cs="Calibri"/>
          <w:bCs/>
        </w:rPr>
        <w:t xml:space="preserve"> - </w:t>
      </w:r>
      <w:r w:rsidRPr="00C13292">
        <w:rPr>
          <w:rFonts w:cs="Calibri"/>
          <w:bCs/>
        </w:rPr>
        <w:t>Przeponowy wymiennik ciepła przeznaczony do chłodzenia i ewentualnie do osuszania powietrza.</w:t>
      </w:r>
    </w:p>
    <w:p w:rsidR="00C13292" w:rsidRPr="00C13292" w:rsidRDefault="00C13292" w:rsidP="00C13292">
      <w:pPr>
        <w:spacing w:after="0"/>
        <w:jc w:val="both"/>
        <w:rPr>
          <w:rFonts w:cs="Calibri"/>
          <w:bCs/>
        </w:rPr>
      </w:pPr>
      <w:r w:rsidRPr="00C13292">
        <w:rPr>
          <w:rFonts w:cs="Calibri"/>
          <w:bCs/>
        </w:rPr>
        <w:t>Przewód wentylacyjny</w:t>
      </w:r>
      <w:r w:rsidR="00784122">
        <w:rPr>
          <w:rFonts w:cs="Calibri"/>
          <w:bCs/>
        </w:rPr>
        <w:t xml:space="preserve"> - </w:t>
      </w:r>
      <w:r w:rsidRPr="00C13292">
        <w:rPr>
          <w:rFonts w:cs="Calibri"/>
          <w:bCs/>
        </w:rPr>
        <w:t>Element, o zamkniętym obwodzie przekroju poprzecznego, stanowiący obudowę przestrzeni, przez którą przepływa powietrze.</w:t>
      </w:r>
    </w:p>
    <w:p w:rsidR="00C13292" w:rsidRPr="00C13292" w:rsidRDefault="00C13292" w:rsidP="00C13292">
      <w:pPr>
        <w:spacing w:after="0"/>
        <w:jc w:val="both"/>
        <w:rPr>
          <w:rFonts w:cs="Calibri"/>
          <w:bCs/>
        </w:rPr>
      </w:pPr>
      <w:r w:rsidRPr="00C13292">
        <w:rPr>
          <w:rFonts w:cs="Calibri"/>
          <w:bCs/>
        </w:rPr>
        <w:t>Przepustnica</w:t>
      </w:r>
      <w:r w:rsidR="00784122">
        <w:rPr>
          <w:rFonts w:cs="Calibri"/>
          <w:bCs/>
        </w:rPr>
        <w:t xml:space="preserve"> - </w:t>
      </w:r>
      <w:r w:rsidRPr="00C13292">
        <w:rPr>
          <w:rFonts w:cs="Calibri"/>
          <w:bCs/>
        </w:rPr>
        <w:t>Zespół samodzielny lub wbudowany w urządzenie lub przewód wentylacyjny pozwalający na zamknięcie lub regulację strumienia powietrza przez zmianę oporu powietrza.</w:t>
      </w:r>
    </w:p>
    <w:p w:rsidR="00C13292" w:rsidRPr="00C13292" w:rsidRDefault="00C13292" w:rsidP="00C13292">
      <w:pPr>
        <w:spacing w:after="0"/>
        <w:jc w:val="both"/>
        <w:rPr>
          <w:rFonts w:cs="Calibri"/>
          <w:bCs/>
        </w:rPr>
      </w:pPr>
      <w:r w:rsidRPr="00C13292">
        <w:rPr>
          <w:rFonts w:cs="Calibri"/>
          <w:bCs/>
        </w:rPr>
        <w:t>Tłumik hałasu</w:t>
      </w:r>
      <w:r w:rsidR="00784122">
        <w:rPr>
          <w:rFonts w:cs="Calibri"/>
          <w:bCs/>
        </w:rPr>
        <w:t xml:space="preserve"> - </w:t>
      </w:r>
      <w:r w:rsidRPr="00C13292">
        <w:rPr>
          <w:rFonts w:cs="Calibri"/>
          <w:bCs/>
        </w:rPr>
        <w:t>Element wbudowany w urządzenie lub w przewód wentylacyjny mający na celu zmniejszenia hałasu przenoszonego drogą powietrzną wzdłuż przewodów.</w:t>
      </w:r>
    </w:p>
    <w:p w:rsidR="00C13292" w:rsidRPr="00C13292" w:rsidRDefault="00C13292" w:rsidP="00C13292">
      <w:pPr>
        <w:spacing w:after="0"/>
        <w:jc w:val="both"/>
        <w:rPr>
          <w:rFonts w:cs="Calibri"/>
          <w:bCs/>
        </w:rPr>
      </w:pPr>
      <w:r w:rsidRPr="00C13292">
        <w:rPr>
          <w:rFonts w:cs="Calibri"/>
          <w:bCs/>
        </w:rPr>
        <w:t>Nawiewnik</w:t>
      </w:r>
      <w:r w:rsidR="00784122">
        <w:rPr>
          <w:rFonts w:cs="Calibri"/>
          <w:bCs/>
        </w:rPr>
        <w:t xml:space="preserve"> - </w:t>
      </w:r>
      <w:r w:rsidRPr="00C13292">
        <w:rPr>
          <w:rFonts w:cs="Calibri"/>
          <w:bCs/>
        </w:rPr>
        <w:t>Element lub zespół, przez który powietrze dopływa do wentylowanej przestrzeni.</w:t>
      </w:r>
    </w:p>
    <w:p w:rsidR="00C13292" w:rsidRPr="00C13292" w:rsidRDefault="00C13292" w:rsidP="00C13292">
      <w:pPr>
        <w:spacing w:after="0"/>
        <w:jc w:val="both"/>
        <w:rPr>
          <w:rFonts w:cs="Calibri"/>
          <w:bCs/>
        </w:rPr>
      </w:pPr>
      <w:r w:rsidRPr="00C13292">
        <w:rPr>
          <w:rFonts w:cs="Calibri"/>
          <w:bCs/>
        </w:rPr>
        <w:t>Wywiewnik</w:t>
      </w:r>
      <w:r w:rsidR="00784122">
        <w:rPr>
          <w:rFonts w:cs="Calibri"/>
          <w:bCs/>
        </w:rPr>
        <w:t xml:space="preserve"> - </w:t>
      </w:r>
      <w:r w:rsidRPr="00C13292">
        <w:rPr>
          <w:rFonts w:cs="Calibri"/>
          <w:bCs/>
        </w:rPr>
        <w:t>Element lub zespół, przez który powietrze wypływa z wentylowanej przestrzeni.</w:t>
      </w:r>
    </w:p>
    <w:p w:rsidR="00C13292" w:rsidRPr="00C13292" w:rsidRDefault="00C13292" w:rsidP="00C13292">
      <w:pPr>
        <w:spacing w:after="0"/>
        <w:jc w:val="both"/>
        <w:rPr>
          <w:rFonts w:cs="Calibri"/>
          <w:bCs/>
        </w:rPr>
      </w:pPr>
      <w:r w:rsidRPr="00C13292">
        <w:rPr>
          <w:rFonts w:cs="Calibri"/>
          <w:bCs/>
        </w:rPr>
        <w:t>Klapa pożarowa</w:t>
      </w:r>
      <w:r w:rsidR="00784122">
        <w:rPr>
          <w:rFonts w:cs="Calibri"/>
          <w:bCs/>
        </w:rPr>
        <w:t xml:space="preserve"> - </w:t>
      </w:r>
      <w:r w:rsidRPr="00C13292">
        <w:rPr>
          <w:rFonts w:cs="Calibri"/>
          <w:bCs/>
        </w:rPr>
        <w:t>Zespół umieszczony w sieci przewodów wentylacyjnych (między dwiema strefami pożarowymi), przeznaczony do zapobiegania przenoszeniu się ognia i dymu z jednej strefy do drugiej.</w:t>
      </w:r>
    </w:p>
    <w:p w:rsidR="003A6407" w:rsidRPr="003105B0" w:rsidRDefault="003A6407" w:rsidP="003A6407">
      <w:pPr>
        <w:spacing w:after="0"/>
        <w:jc w:val="both"/>
        <w:rPr>
          <w:rFonts w:cs="Calibri"/>
          <w:bCs/>
        </w:rPr>
      </w:pPr>
    </w:p>
    <w:p w:rsidR="0063023F" w:rsidRPr="0074498D" w:rsidRDefault="0063023F" w:rsidP="00097E6C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 w:rsidRPr="0074498D">
        <w:rPr>
          <w:rFonts w:cs="Calibri"/>
          <w:b/>
          <w:bCs/>
        </w:rPr>
        <w:t>Klasyfikacja robót wg Wspólnego Słownika Zamówień (CPV).</w:t>
      </w:r>
    </w:p>
    <w:p w:rsidR="002F1C4C" w:rsidRPr="002F1C4C" w:rsidRDefault="002F1C4C" w:rsidP="002F1C4C">
      <w:pPr>
        <w:spacing w:after="0"/>
        <w:jc w:val="both"/>
        <w:rPr>
          <w:rFonts w:cs="Calibri"/>
          <w:bCs/>
        </w:rPr>
      </w:pPr>
      <w:r w:rsidRPr="002F1C4C">
        <w:rPr>
          <w:rFonts w:cs="Calibri"/>
          <w:bCs/>
        </w:rPr>
        <w:t>45332000-3 Roboty instalacyjne wodne i kanalizacyjne</w:t>
      </w:r>
    </w:p>
    <w:p w:rsidR="002F1C4C" w:rsidRPr="002F1C4C" w:rsidRDefault="002F1C4C" w:rsidP="002F1C4C">
      <w:pPr>
        <w:spacing w:after="0"/>
        <w:jc w:val="both"/>
        <w:rPr>
          <w:rFonts w:cs="Calibri"/>
          <w:bCs/>
        </w:rPr>
      </w:pPr>
      <w:r w:rsidRPr="002F1C4C">
        <w:rPr>
          <w:rFonts w:cs="Calibri"/>
          <w:bCs/>
        </w:rPr>
        <w:t>45331100-7 Instalowanie centralnego ogrzewania</w:t>
      </w:r>
    </w:p>
    <w:p w:rsidR="00114381" w:rsidRDefault="00DD5351" w:rsidP="00097E6C">
      <w:pPr>
        <w:pStyle w:val="Akapitzlist"/>
        <w:numPr>
          <w:ilvl w:val="0"/>
          <w:numId w:val="1"/>
        </w:numPr>
        <w:tabs>
          <w:tab w:val="num" w:pos="576"/>
        </w:tabs>
        <w:spacing w:after="0"/>
        <w:jc w:val="both"/>
        <w:rPr>
          <w:rFonts w:cs="Calibri"/>
          <w:b/>
          <w:bCs/>
        </w:rPr>
      </w:pPr>
      <w:r w:rsidRPr="0021297E">
        <w:rPr>
          <w:rFonts w:cs="Calibri"/>
          <w:b/>
          <w:bCs/>
        </w:rPr>
        <w:t>WYMAGANIA DOTYCZACE WŁASCIWOSCI WYROBÓW I MATERIAŁÓW</w:t>
      </w:r>
      <w:bookmarkStart w:id="1" w:name="_Toc68180281"/>
    </w:p>
    <w:p w:rsidR="00F10722" w:rsidRDefault="00F10722" w:rsidP="00F10722">
      <w:pPr>
        <w:spacing w:after="0"/>
        <w:jc w:val="both"/>
        <w:rPr>
          <w:rFonts w:cs="Calibri"/>
          <w:bCs/>
        </w:rPr>
      </w:pPr>
      <w:r w:rsidRPr="00114381">
        <w:rPr>
          <w:rFonts w:cs="Calibri"/>
          <w:bCs/>
        </w:rPr>
        <w:t>Wymagania ogólne dotyczące w</w:t>
      </w:r>
      <w:r>
        <w:rPr>
          <w:rFonts w:cs="Calibri"/>
          <w:bCs/>
        </w:rPr>
        <w:t>yrobów stosowanych w instalacjach sanitarnych:</w:t>
      </w:r>
    </w:p>
    <w:p w:rsidR="00BF0B5B" w:rsidRPr="00F10722" w:rsidRDefault="00BF0B5B" w:rsidP="00097E6C">
      <w:pPr>
        <w:pStyle w:val="Akapitzlist"/>
        <w:numPr>
          <w:ilvl w:val="0"/>
          <w:numId w:val="13"/>
        </w:numPr>
        <w:spacing w:after="0"/>
        <w:jc w:val="both"/>
        <w:rPr>
          <w:rFonts w:cs="Calibri"/>
          <w:bCs/>
        </w:rPr>
      </w:pPr>
      <w:r w:rsidRPr="00F10722">
        <w:rPr>
          <w:rFonts w:cs="Calibri"/>
          <w:bCs/>
        </w:rPr>
        <w:t>Do realizacji mogą być zastosowane wyroby producentów krajowych i zagranicznych posiadające aprobaty techniczne wydane przez odpowiednie instytuty badawcze.</w:t>
      </w:r>
    </w:p>
    <w:p w:rsidR="00BF0B5B" w:rsidRPr="00F10722" w:rsidRDefault="00BF0B5B" w:rsidP="00097E6C">
      <w:pPr>
        <w:pStyle w:val="Akapitzlist"/>
        <w:numPr>
          <w:ilvl w:val="0"/>
          <w:numId w:val="13"/>
        </w:numPr>
        <w:spacing w:after="0"/>
        <w:jc w:val="both"/>
        <w:rPr>
          <w:rFonts w:cs="Calibri"/>
          <w:bCs/>
        </w:rPr>
      </w:pPr>
      <w:r w:rsidRPr="00F10722">
        <w:rPr>
          <w:rFonts w:cs="Calibri"/>
          <w:bCs/>
        </w:rPr>
        <w:t>Wszystkie materiały stosowane przy wykonywaniu robót powinny:</w:t>
      </w:r>
    </w:p>
    <w:p w:rsidR="00BF0B5B" w:rsidRPr="00F10722" w:rsidRDefault="00BF0B5B" w:rsidP="00097E6C">
      <w:pPr>
        <w:pStyle w:val="Akapitzlist"/>
        <w:numPr>
          <w:ilvl w:val="0"/>
          <w:numId w:val="13"/>
        </w:numPr>
        <w:spacing w:after="0"/>
        <w:jc w:val="both"/>
        <w:rPr>
          <w:rFonts w:cs="Calibri"/>
          <w:bCs/>
        </w:rPr>
      </w:pPr>
      <w:r w:rsidRPr="00F10722">
        <w:rPr>
          <w:rFonts w:cs="Calibri"/>
          <w:bCs/>
        </w:rPr>
        <w:t>-być nowe i nieużywane,</w:t>
      </w:r>
    </w:p>
    <w:p w:rsidR="00BF0B5B" w:rsidRPr="00F10722" w:rsidRDefault="00BF0B5B" w:rsidP="00097E6C">
      <w:pPr>
        <w:pStyle w:val="Akapitzlist"/>
        <w:numPr>
          <w:ilvl w:val="0"/>
          <w:numId w:val="13"/>
        </w:numPr>
        <w:spacing w:after="0"/>
        <w:jc w:val="both"/>
        <w:rPr>
          <w:rFonts w:cs="Calibri"/>
          <w:bCs/>
        </w:rPr>
      </w:pPr>
      <w:r w:rsidRPr="00F10722">
        <w:rPr>
          <w:rFonts w:cs="Calibri"/>
          <w:bCs/>
        </w:rPr>
        <w:t>-odpowiadać wymaganiom norm i przepisów wymienionych w niniejszej specyfikacji</w:t>
      </w:r>
    </w:p>
    <w:p w:rsidR="00BF0B5B" w:rsidRPr="00F10722" w:rsidRDefault="00BF0B5B" w:rsidP="00097E6C">
      <w:pPr>
        <w:pStyle w:val="Akapitzlist"/>
        <w:numPr>
          <w:ilvl w:val="0"/>
          <w:numId w:val="13"/>
        </w:numPr>
        <w:spacing w:after="0"/>
        <w:jc w:val="both"/>
        <w:rPr>
          <w:rFonts w:cs="Calibri"/>
          <w:bCs/>
        </w:rPr>
      </w:pPr>
      <w:r w:rsidRPr="00F10722">
        <w:rPr>
          <w:rFonts w:cs="Calibri"/>
          <w:bCs/>
        </w:rPr>
        <w:t>-mieć wymagane polskimi przepisami świadectwa dopuszczenia do obrotu oraz wymagane ustawa z dnia 3 kwietnia 1993r. certyfikaty bezpieczeństwa.</w:t>
      </w:r>
    </w:p>
    <w:p w:rsidR="00114381" w:rsidRPr="00F10722" w:rsidRDefault="00BF0B5B" w:rsidP="00097E6C">
      <w:pPr>
        <w:pStyle w:val="Akapitzlist"/>
        <w:numPr>
          <w:ilvl w:val="0"/>
          <w:numId w:val="13"/>
        </w:numPr>
        <w:spacing w:after="0"/>
        <w:jc w:val="both"/>
        <w:rPr>
          <w:rFonts w:cs="Calibri"/>
          <w:bCs/>
        </w:rPr>
      </w:pPr>
      <w:r w:rsidRPr="00F10722">
        <w:rPr>
          <w:rFonts w:cs="Calibri"/>
          <w:bCs/>
        </w:rPr>
        <w:t>Przed wbudowaniem materiałów Wykonawca przestawi Zamawiającemu wszelkie wymagane przez niego dokumenty na udowodnienie powyższych wymagań.</w:t>
      </w:r>
    </w:p>
    <w:p w:rsidR="00114381" w:rsidRPr="00114381" w:rsidRDefault="00114381" w:rsidP="00114381">
      <w:pPr>
        <w:spacing w:after="0"/>
        <w:jc w:val="both"/>
        <w:rPr>
          <w:rFonts w:cs="Calibri"/>
          <w:bCs/>
        </w:rPr>
      </w:pPr>
      <w:r w:rsidRPr="00114381">
        <w:rPr>
          <w:rFonts w:cs="Calibri"/>
          <w:bCs/>
        </w:rPr>
        <w:t>Wymagania ogólne dotyczące wyrobów stosowanych w instalacji wentylacji</w:t>
      </w:r>
      <w:bookmarkEnd w:id="1"/>
    </w:p>
    <w:p w:rsidR="00114381" w:rsidRPr="00114381" w:rsidRDefault="00114381" w:rsidP="00097E6C">
      <w:pPr>
        <w:pStyle w:val="Akapitzlist"/>
        <w:numPr>
          <w:ilvl w:val="0"/>
          <w:numId w:val="3"/>
        </w:numPr>
        <w:spacing w:after="0"/>
        <w:jc w:val="both"/>
        <w:rPr>
          <w:rFonts w:cs="Calibri"/>
          <w:bCs/>
        </w:rPr>
      </w:pPr>
      <w:r w:rsidRPr="00114381">
        <w:rPr>
          <w:rFonts w:cs="Calibri"/>
          <w:bCs/>
        </w:rPr>
        <w:t>Materiały z których wykonywane są wyroby stosowane w instalacjach wentylacyjnych i klimatyzacyjnych powinny odpowiadać warunkom stosowania w instalacjach.</w:t>
      </w:r>
    </w:p>
    <w:p w:rsidR="00114381" w:rsidRPr="00114381" w:rsidRDefault="00114381" w:rsidP="00097E6C">
      <w:pPr>
        <w:pStyle w:val="Akapitzlist"/>
        <w:numPr>
          <w:ilvl w:val="0"/>
          <w:numId w:val="3"/>
        </w:numPr>
        <w:spacing w:after="0"/>
        <w:jc w:val="both"/>
        <w:rPr>
          <w:rFonts w:cs="Calibri"/>
          <w:bCs/>
        </w:rPr>
      </w:pPr>
      <w:r w:rsidRPr="00114381">
        <w:rPr>
          <w:rFonts w:cs="Calibri"/>
          <w:bCs/>
        </w:rPr>
        <w:t>Stopień zabezpieczenia antykorozyjnego obudów urządzeń powinien odpowiadać co najmniej właściwościom blachy stalowej ocynkowanej.</w:t>
      </w:r>
    </w:p>
    <w:p w:rsidR="00114381" w:rsidRPr="00114381" w:rsidRDefault="00114381" w:rsidP="00097E6C">
      <w:pPr>
        <w:pStyle w:val="Akapitzlist"/>
        <w:numPr>
          <w:ilvl w:val="0"/>
          <w:numId w:val="3"/>
        </w:numPr>
        <w:spacing w:after="0"/>
        <w:jc w:val="both"/>
        <w:rPr>
          <w:rFonts w:cs="Calibri"/>
          <w:bCs/>
        </w:rPr>
      </w:pPr>
      <w:r w:rsidRPr="00114381">
        <w:rPr>
          <w:rFonts w:cs="Calibri"/>
          <w:bCs/>
        </w:rPr>
        <w:t>Powierzchnie obudów powinny być gładkie, bez załamań, wgnieceń, ostrych krawędzi i uszkodzeń powłok ochronnych.</w:t>
      </w:r>
    </w:p>
    <w:p w:rsidR="00114381" w:rsidRPr="00114381" w:rsidRDefault="00114381" w:rsidP="00097E6C">
      <w:pPr>
        <w:pStyle w:val="Akapitzlist"/>
        <w:numPr>
          <w:ilvl w:val="0"/>
          <w:numId w:val="3"/>
        </w:numPr>
        <w:spacing w:after="0"/>
        <w:jc w:val="both"/>
        <w:rPr>
          <w:rFonts w:cs="Calibri"/>
          <w:bCs/>
        </w:rPr>
      </w:pPr>
      <w:r w:rsidRPr="00114381">
        <w:rPr>
          <w:rFonts w:cs="Calibri"/>
          <w:bCs/>
        </w:rPr>
        <w:t>Szczelność połączeń i elementów wentylacyjnych z przewodami wentylacyjnymi powinna odpowiadać wymaganiom szczelności tych przewodów.</w:t>
      </w:r>
    </w:p>
    <w:p w:rsidR="00114381" w:rsidRPr="00114381" w:rsidRDefault="00114381" w:rsidP="00097E6C">
      <w:pPr>
        <w:pStyle w:val="Akapitzlist"/>
        <w:numPr>
          <w:ilvl w:val="0"/>
          <w:numId w:val="3"/>
        </w:numPr>
        <w:spacing w:after="0"/>
        <w:jc w:val="both"/>
        <w:rPr>
          <w:rFonts w:cs="Calibri"/>
          <w:bCs/>
        </w:rPr>
      </w:pPr>
      <w:r w:rsidRPr="00114381">
        <w:rPr>
          <w:rFonts w:cs="Calibri"/>
          <w:bCs/>
        </w:rPr>
        <w:t>Należy zapewnić łatwy dostęp do urządzeń i elementów wentylacyjnych i klimatyzacyjnych w celu ich obsługi, konserwacji lub wymiany.</w:t>
      </w:r>
    </w:p>
    <w:p w:rsidR="00114381" w:rsidRPr="00114381" w:rsidRDefault="00114381" w:rsidP="00097E6C">
      <w:pPr>
        <w:pStyle w:val="Akapitzlist"/>
        <w:numPr>
          <w:ilvl w:val="0"/>
          <w:numId w:val="3"/>
        </w:numPr>
        <w:spacing w:after="0"/>
        <w:jc w:val="both"/>
        <w:rPr>
          <w:rFonts w:cs="Calibri"/>
          <w:bCs/>
        </w:rPr>
      </w:pPr>
      <w:r w:rsidRPr="00114381">
        <w:rPr>
          <w:rFonts w:cs="Calibri"/>
          <w:bCs/>
        </w:rPr>
        <w:t>Zamocowanie urządzeń i elementów wentylacyjno – klimatyzacyjnych powinno być wykonane z uwzględnieniem dodatkowych obciążeń związanych z pracami konserwacyjnymi.</w:t>
      </w:r>
    </w:p>
    <w:p w:rsidR="00114381" w:rsidRPr="00114381" w:rsidRDefault="00114381" w:rsidP="00097E6C">
      <w:pPr>
        <w:pStyle w:val="Akapitzlist"/>
        <w:numPr>
          <w:ilvl w:val="0"/>
          <w:numId w:val="3"/>
        </w:numPr>
        <w:spacing w:after="0"/>
        <w:jc w:val="both"/>
        <w:rPr>
          <w:rFonts w:cs="Calibri"/>
          <w:bCs/>
        </w:rPr>
      </w:pPr>
      <w:r w:rsidRPr="00114381">
        <w:rPr>
          <w:rFonts w:cs="Calibri"/>
          <w:bCs/>
        </w:rPr>
        <w:t>Urządzenia i elementy instalacji wentylacyjno – klimatyzacyjnych  powinny być zamontowane zgodnie z instrukcją producenta.</w:t>
      </w:r>
    </w:p>
    <w:p w:rsidR="00114381" w:rsidRPr="00114381" w:rsidRDefault="00114381" w:rsidP="00097E6C">
      <w:pPr>
        <w:pStyle w:val="Akapitzlist"/>
        <w:numPr>
          <w:ilvl w:val="0"/>
          <w:numId w:val="3"/>
        </w:numPr>
        <w:spacing w:after="0"/>
        <w:jc w:val="both"/>
        <w:rPr>
          <w:rFonts w:cs="Calibri"/>
          <w:bCs/>
        </w:rPr>
      </w:pPr>
      <w:r w:rsidRPr="00114381">
        <w:rPr>
          <w:rFonts w:cs="Calibri"/>
          <w:bCs/>
        </w:rPr>
        <w:t>Urządzenia i elementy instalacji wentylacyjno - klimatyzacyjnych powinny mieć dopuszczenia do stosowania w budownictwie.</w:t>
      </w:r>
    </w:p>
    <w:p w:rsidR="00DD5351" w:rsidRPr="00DD5351" w:rsidRDefault="00DD5351" w:rsidP="00114381">
      <w:pPr>
        <w:spacing w:after="0"/>
        <w:jc w:val="both"/>
        <w:rPr>
          <w:rFonts w:cs="Calibri"/>
          <w:bCs/>
        </w:rPr>
      </w:pPr>
    </w:p>
    <w:p w:rsidR="00DD5351" w:rsidRPr="00976481" w:rsidRDefault="00DD5351" w:rsidP="00097E6C">
      <w:pPr>
        <w:pStyle w:val="Akapitzlist"/>
        <w:numPr>
          <w:ilvl w:val="0"/>
          <w:numId w:val="1"/>
        </w:numPr>
        <w:spacing w:after="0"/>
        <w:jc w:val="both"/>
        <w:rPr>
          <w:rFonts w:cs="Calibri"/>
          <w:b/>
          <w:bCs/>
        </w:rPr>
      </w:pPr>
      <w:r w:rsidRPr="00976481">
        <w:rPr>
          <w:rFonts w:cs="Calibri"/>
          <w:b/>
          <w:bCs/>
        </w:rPr>
        <w:t>WYMAGANIA DOTYCZACE SPRZETU I MASZYN</w:t>
      </w:r>
    </w:p>
    <w:p w:rsidR="00DD5351" w:rsidRPr="0076693D" w:rsidRDefault="00DD5351" w:rsidP="00DD5351">
      <w:pPr>
        <w:spacing w:after="0"/>
        <w:jc w:val="both"/>
        <w:rPr>
          <w:rFonts w:cs="Calibri"/>
          <w:bCs/>
        </w:rPr>
      </w:pPr>
      <w:r w:rsidRPr="0076693D">
        <w:rPr>
          <w:rFonts w:cs="Calibri"/>
          <w:bCs/>
        </w:rPr>
        <w:t>Wykonawca jest zobowiązany</w:t>
      </w:r>
      <w:r>
        <w:rPr>
          <w:rFonts w:cs="Calibri"/>
          <w:bCs/>
        </w:rPr>
        <w:t xml:space="preserve"> do uż</w:t>
      </w:r>
      <w:r w:rsidRPr="0076693D">
        <w:rPr>
          <w:rFonts w:cs="Calibri"/>
          <w:bCs/>
        </w:rPr>
        <w:t>ywania jedynie takiego sprzętu, który nie spowoduje niekorzystnego</w:t>
      </w:r>
      <w:r>
        <w:rPr>
          <w:rFonts w:cs="Calibri"/>
          <w:bCs/>
        </w:rPr>
        <w:t xml:space="preserve"> </w:t>
      </w:r>
      <w:r w:rsidRPr="0076693D">
        <w:rPr>
          <w:rFonts w:cs="Calibri"/>
          <w:bCs/>
        </w:rPr>
        <w:t>wpływu na jakość i środowisko wykonywanych robót.</w:t>
      </w:r>
    </w:p>
    <w:p w:rsidR="00DD5351" w:rsidRDefault="00DD5351" w:rsidP="00DD5351">
      <w:pPr>
        <w:spacing w:after="0"/>
        <w:jc w:val="both"/>
        <w:rPr>
          <w:rFonts w:cs="Calibri"/>
          <w:bCs/>
        </w:rPr>
      </w:pPr>
      <w:r w:rsidRPr="0076693D">
        <w:rPr>
          <w:rFonts w:cs="Calibri"/>
          <w:bCs/>
        </w:rPr>
        <w:t xml:space="preserve">Na </w:t>
      </w:r>
      <w:r>
        <w:rPr>
          <w:rFonts w:cs="Calibri"/>
          <w:bCs/>
        </w:rPr>
        <w:t>ż</w:t>
      </w:r>
      <w:r w:rsidRPr="0076693D">
        <w:rPr>
          <w:rFonts w:cs="Calibri"/>
          <w:bCs/>
        </w:rPr>
        <w:t>ądanie, wykonawca dostarczy Inspektorowi nadzoru kopie dokumentów potwierdzających</w:t>
      </w:r>
      <w:r>
        <w:rPr>
          <w:rFonts w:cs="Calibri"/>
          <w:bCs/>
        </w:rPr>
        <w:t xml:space="preserve"> </w:t>
      </w:r>
      <w:r w:rsidRPr="0076693D">
        <w:rPr>
          <w:rFonts w:cs="Calibri"/>
          <w:bCs/>
        </w:rPr>
        <w:t>dopuszczenie sprzętu do u</w:t>
      </w:r>
      <w:r>
        <w:rPr>
          <w:rFonts w:cs="Calibri"/>
          <w:bCs/>
        </w:rPr>
        <w:t>ż</w:t>
      </w:r>
      <w:r w:rsidRPr="0076693D">
        <w:rPr>
          <w:rFonts w:cs="Calibri"/>
          <w:bCs/>
        </w:rPr>
        <w:t>ytkowania zgodnie z jego przeznaczeniem.</w:t>
      </w:r>
    </w:p>
    <w:p w:rsidR="00DD5351" w:rsidRPr="0076693D" w:rsidRDefault="00DD5351" w:rsidP="00DD5351">
      <w:pPr>
        <w:spacing w:after="0"/>
        <w:jc w:val="both"/>
        <w:rPr>
          <w:rFonts w:cs="Calibri"/>
          <w:bCs/>
        </w:rPr>
      </w:pPr>
    </w:p>
    <w:p w:rsidR="00DD5351" w:rsidRPr="00900729" w:rsidRDefault="00DD5351" w:rsidP="00097E6C">
      <w:pPr>
        <w:pStyle w:val="Akapitzlist"/>
        <w:numPr>
          <w:ilvl w:val="0"/>
          <w:numId w:val="1"/>
        </w:numPr>
        <w:spacing w:after="0"/>
        <w:jc w:val="both"/>
        <w:rPr>
          <w:rFonts w:cs="Calibri"/>
          <w:b/>
          <w:bCs/>
        </w:rPr>
      </w:pPr>
      <w:r w:rsidRPr="00900729">
        <w:rPr>
          <w:rFonts w:cs="Calibri"/>
          <w:b/>
          <w:bCs/>
        </w:rPr>
        <w:t>WYMAGANIA DOTYCZACE SRODKÓW TRANSPORTU</w:t>
      </w:r>
    </w:p>
    <w:p w:rsidR="00DD5351" w:rsidRPr="0076693D" w:rsidRDefault="00DD5351" w:rsidP="00DD5351">
      <w:pPr>
        <w:spacing w:after="0"/>
        <w:jc w:val="both"/>
        <w:rPr>
          <w:rFonts w:cs="Calibri"/>
          <w:bCs/>
        </w:rPr>
      </w:pPr>
      <w:r w:rsidRPr="0076693D">
        <w:rPr>
          <w:rFonts w:cs="Calibri"/>
          <w:bCs/>
        </w:rPr>
        <w:t>Do transportu materiałów, sprzętu budowlanego i urządzeń stosować sprawne technicznie środki</w:t>
      </w:r>
      <w:r>
        <w:rPr>
          <w:rFonts w:cs="Calibri"/>
          <w:bCs/>
        </w:rPr>
        <w:t xml:space="preserve"> </w:t>
      </w:r>
      <w:r w:rsidRPr="0076693D">
        <w:rPr>
          <w:rFonts w:cs="Calibri"/>
          <w:bCs/>
        </w:rPr>
        <w:t>transportu.</w:t>
      </w:r>
    </w:p>
    <w:p w:rsidR="00DD5351" w:rsidRPr="0076693D" w:rsidRDefault="00DD5351" w:rsidP="00DD5351">
      <w:pPr>
        <w:spacing w:after="0"/>
        <w:jc w:val="both"/>
        <w:rPr>
          <w:rFonts w:cs="Calibri"/>
          <w:bCs/>
        </w:rPr>
      </w:pPr>
      <w:r w:rsidRPr="0076693D">
        <w:rPr>
          <w:rFonts w:cs="Calibri"/>
          <w:bCs/>
        </w:rPr>
        <w:t>Środki transportu powinny zabezpieczać załadowane wyroby przed wpływami atmosferycznymi.</w:t>
      </w:r>
    </w:p>
    <w:p w:rsidR="00DD5351" w:rsidRPr="0076693D" w:rsidRDefault="00DD5351" w:rsidP="00DD5351">
      <w:pPr>
        <w:spacing w:after="0"/>
        <w:jc w:val="both"/>
        <w:rPr>
          <w:rFonts w:cs="Calibri"/>
          <w:bCs/>
        </w:rPr>
      </w:pPr>
      <w:r w:rsidRPr="0076693D">
        <w:rPr>
          <w:rFonts w:cs="Calibri"/>
          <w:bCs/>
        </w:rPr>
        <w:t>Załadunek, transport, rozładunek i składowanie materiałów do wykonania warstw ochronnych powinny</w:t>
      </w:r>
      <w:r>
        <w:rPr>
          <w:rFonts w:cs="Calibri"/>
          <w:bCs/>
        </w:rPr>
        <w:t xml:space="preserve"> </w:t>
      </w:r>
      <w:r w:rsidRPr="0076693D">
        <w:rPr>
          <w:rFonts w:cs="Calibri"/>
          <w:bCs/>
        </w:rPr>
        <w:t>odbywać si</w:t>
      </w:r>
      <w:r>
        <w:rPr>
          <w:rFonts w:cs="Calibri"/>
          <w:bCs/>
        </w:rPr>
        <w:t>ę</w:t>
      </w:r>
      <w:r w:rsidRPr="0076693D">
        <w:rPr>
          <w:rFonts w:cs="Calibri"/>
          <w:bCs/>
        </w:rPr>
        <w:t xml:space="preserve"> tak, aby zachować ich dobry stan techniczny.</w:t>
      </w:r>
    </w:p>
    <w:p w:rsidR="00DD5351" w:rsidRPr="0076693D" w:rsidRDefault="00DD5351" w:rsidP="00DD5351">
      <w:pPr>
        <w:spacing w:after="0"/>
        <w:jc w:val="both"/>
        <w:rPr>
          <w:rFonts w:cs="Calibri"/>
          <w:bCs/>
        </w:rPr>
      </w:pPr>
      <w:r w:rsidRPr="0076693D">
        <w:rPr>
          <w:rFonts w:cs="Calibri"/>
          <w:bCs/>
        </w:rPr>
        <w:t>Wykonawca jest zobowiązany do stosowania takich środków transportu, które nie wpłyną niekorzystnie na</w:t>
      </w:r>
      <w:r>
        <w:rPr>
          <w:rFonts w:cs="Calibri"/>
          <w:bCs/>
        </w:rPr>
        <w:t xml:space="preserve"> </w:t>
      </w:r>
      <w:r w:rsidRPr="0076693D">
        <w:rPr>
          <w:rFonts w:cs="Calibri"/>
          <w:bCs/>
        </w:rPr>
        <w:t>jakość robót i właściwości przewo9onych materiałów.</w:t>
      </w:r>
    </w:p>
    <w:p w:rsidR="00DD5351" w:rsidRDefault="00DD5351" w:rsidP="00DD5351">
      <w:pPr>
        <w:spacing w:after="0"/>
        <w:jc w:val="both"/>
        <w:rPr>
          <w:rFonts w:cs="Calibri"/>
          <w:bCs/>
        </w:rPr>
      </w:pPr>
      <w:r w:rsidRPr="0076693D">
        <w:rPr>
          <w:rFonts w:cs="Calibri"/>
          <w:bCs/>
        </w:rPr>
        <w:t>Przy ruchu po drogach publicznych środki transportowe musza spełniać wymagania przepisów ruchu</w:t>
      </w:r>
      <w:r>
        <w:rPr>
          <w:rFonts w:cs="Calibri"/>
          <w:bCs/>
        </w:rPr>
        <w:t xml:space="preserve"> </w:t>
      </w:r>
      <w:r w:rsidRPr="0076693D">
        <w:rPr>
          <w:rFonts w:cs="Calibri"/>
          <w:bCs/>
        </w:rPr>
        <w:t>drogowego.</w:t>
      </w:r>
    </w:p>
    <w:p w:rsidR="00114381" w:rsidRPr="0076693D" w:rsidRDefault="00114381" w:rsidP="00DD5351">
      <w:pPr>
        <w:spacing w:after="0"/>
        <w:jc w:val="both"/>
        <w:rPr>
          <w:rFonts w:cs="Calibri"/>
          <w:bCs/>
        </w:rPr>
      </w:pPr>
    </w:p>
    <w:p w:rsidR="00DD5351" w:rsidRDefault="00DD5351" w:rsidP="00097E6C">
      <w:pPr>
        <w:pStyle w:val="Akapitzlist"/>
        <w:numPr>
          <w:ilvl w:val="0"/>
          <w:numId w:val="1"/>
        </w:numPr>
        <w:spacing w:after="0"/>
        <w:jc w:val="both"/>
        <w:rPr>
          <w:rFonts w:cs="Calibri"/>
          <w:b/>
          <w:bCs/>
          <w:caps/>
        </w:rPr>
      </w:pPr>
      <w:r w:rsidRPr="004944EB">
        <w:rPr>
          <w:rFonts w:cs="Calibri"/>
          <w:b/>
          <w:bCs/>
          <w:caps/>
        </w:rPr>
        <w:t xml:space="preserve">WYMAGANIA DOTYCZACE WYKONANIA ROBÓT </w:t>
      </w:r>
    </w:p>
    <w:p w:rsidR="00F10722" w:rsidRPr="00F10722" w:rsidRDefault="00F10722" w:rsidP="00F10722">
      <w:pPr>
        <w:autoSpaceDE w:val="0"/>
        <w:autoSpaceDN w:val="0"/>
        <w:adjustRightInd w:val="0"/>
        <w:spacing w:after="0"/>
        <w:jc w:val="both"/>
      </w:pPr>
      <w:r w:rsidRPr="00F10722">
        <w:t>Wszystkie instalacje sanitarne powinny być wykonane zgodnie z zatwierdzona dokumentacja projektowa. Ewentualne wprowadzenie zmian dozwolone jest jedynie pod warunkiem uzyskania zgody projektanta.</w:t>
      </w:r>
    </w:p>
    <w:p w:rsidR="00F10722" w:rsidRPr="00F10722" w:rsidRDefault="00F10722" w:rsidP="00F10722">
      <w:pPr>
        <w:autoSpaceDE w:val="0"/>
        <w:autoSpaceDN w:val="0"/>
        <w:adjustRightInd w:val="0"/>
        <w:spacing w:after="0"/>
        <w:jc w:val="both"/>
      </w:pPr>
      <w:r w:rsidRPr="00F10722">
        <w:t xml:space="preserve">2) Przed zamontowaniem materiały hutnicze, armatura i Urządzenia sanitarne powinny być sprawdzone na budowie. </w:t>
      </w:r>
    </w:p>
    <w:p w:rsidR="00F10722" w:rsidRPr="00F10722" w:rsidRDefault="00F10722" w:rsidP="00F10722">
      <w:pPr>
        <w:autoSpaceDE w:val="0"/>
        <w:autoSpaceDN w:val="0"/>
        <w:adjustRightInd w:val="0"/>
        <w:spacing w:after="0"/>
        <w:jc w:val="both"/>
      </w:pPr>
      <w:r w:rsidRPr="00F10722">
        <w:t xml:space="preserve">3) Otwory przeznaczone na przejścia przewodów rurowych powinny mieć osadzone tuleje o średnicy większej, co najmniej o </w:t>
      </w:r>
      <w:smartTag w:uri="urn:schemas-microsoft-com:office:smarttags" w:element="metricconverter">
        <w:smartTagPr>
          <w:attr w:name="ProductID" w:val="4 mm"/>
        </w:smartTagPr>
        <w:r w:rsidRPr="00F10722">
          <w:t>4 mm</w:t>
        </w:r>
      </w:smartTag>
      <w:r w:rsidRPr="00F10722">
        <w:t xml:space="preserve"> od zewnętrznej średnicy przewodu oraz dłuższe o 6 „i </w:t>
      </w:r>
      <w:smartTag w:uri="urn:schemas-microsoft-com:office:smarttags" w:element="metricconverter">
        <w:smartTagPr>
          <w:attr w:name="ProductID" w:val="8 mm"/>
        </w:smartTagPr>
        <w:r w:rsidRPr="00F10722">
          <w:t>8 mm</w:t>
        </w:r>
      </w:smartTag>
      <w:r w:rsidRPr="00F10722">
        <w:t xml:space="preserve"> od grubości przegrody.</w:t>
      </w:r>
    </w:p>
    <w:p w:rsidR="00F10722" w:rsidRPr="00F10722" w:rsidRDefault="00F10722" w:rsidP="00F10722">
      <w:pPr>
        <w:autoSpaceDE w:val="0"/>
        <w:autoSpaceDN w:val="0"/>
        <w:adjustRightInd w:val="0"/>
        <w:spacing w:after="0"/>
        <w:jc w:val="both"/>
      </w:pPr>
      <w:r w:rsidRPr="00F10722">
        <w:t xml:space="preserve">4) Bruzdy do umieszczania przewodów powinny mieć wymiary dostosowane do średnic przewodów z uwzględnieniem minimalnych odległości miedzy nimi; najmniejszy wymiar bruzd wynosi 14 X </w:t>
      </w:r>
      <w:smartTag w:uri="urn:schemas-microsoft-com:office:smarttags" w:element="metricconverter">
        <w:smartTagPr>
          <w:attr w:name="ProductID" w:val="14 cm"/>
        </w:smartTagPr>
        <w:r w:rsidRPr="00F10722">
          <w:t>14 cm</w:t>
        </w:r>
      </w:smartTag>
      <w:r w:rsidRPr="00F10722">
        <w:t>.</w:t>
      </w:r>
    </w:p>
    <w:p w:rsidR="00F10722" w:rsidRPr="00F10722" w:rsidRDefault="00F10722" w:rsidP="00F10722">
      <w:pPr>
        <w:autoSpaceDE w:val="0"/>
        <w:autoSpaceDN w:val="0"/>
        <w:adjustRightInd w:val="0"/>
        <w:spacing w:after="0"/>
        <w:jc w:val="both"/>
      </w:pPr>
      <w:r w:rsidRPr="00F10722">
        <w:t>5) Odległości miedzy przewodami, od ściany, stropu lub podłogi powinny wynosić dla przewodów o średnicy:</w:t>
      </w:r>
    </w:p>
    <w:p w:rsidR="00F10722" w:rsidRPr="00F10722" w:rsidRDefault="00F10722" w:rsidP="00F10722">
      <w:pPr>
        <w:autoSpaceDE w:val="0"/>
        <w:autoSpaceDN w:val="0"/>
        <w:adjustRightInd w:val="0"/>
        <w:spacing w:after="0"/>
        <w:jc w:val="both"/>
      </w:pPr>
      <w:smartTag w:uri="urn:schemas-microsoft-com:office:smarttags" w:element="metricconverter">
        <w:smartTagPr>
          <w:attr w:name="ProductID" w:val="25 mm"/>
        </w:smartTagPr>
        <w:r w:rsidRPr="00F10722">
          <w:t>25 mm</w:t>
        </w:r>
      </w:smartTag>
      <w:r w:rsidRPr="00F10722">
        <w:t xml:space="preserve"> – </w:t>
      </w:r>
      <w:smartTag w:uri="urn:schemas-microsoft-com:office:smarttags" w:element="metricconverter">
        <w:smartTagPr>
          <w:attr w:name="ProductID" w:val="3,0 cm"/>
        </w:smartTagPr>
        <w:r w:rsidRPr="00F10722">
          <w:t>3,0 cm</w:t>
        </w:r>
      </w:smartTag>
      <w:r w:rsidRPr="00F10722">
        <w:t>,</w:t>
      </w:r>
    </w:p>
    <w:p w:rsidR="00F10722" w:rsidRPr="00F10722" w:rsidRDefault="00F10722" w:rsidP="00F10722">
      <w:pPr>
        <w:autoSpaceDE w:val="0"/>
        <w:autoSpaceDN w:val="0"/>
        <w:adjustRightInd w:val="0"/>
        <w:spacing w:after="0"/>
        <w:jc w:val="both"/>
      </w:pPr>
      <w:r w:rsidRPr="00F10722">
        <w:t xml:space="preserve">32 i </w:t>
      </w:r>
      <w:smartTag w:uri="urn:schemas-microsoft-com:office:smarttags" w:element="metricconverter">
        <w:smartTagPr>
          <w:attr w:name="ProductID" w:val="50 mm"/>
        </w:smartTagPr>
        <w:r w:rsidRPr="00F10722">
          <w:t>50 mm</w:t>
        </w:r>
      </w:smartTag>
      <w:r w:rsidRPr="00F10722">
        <w:t xml:space="preserve"> – </w:t>
      </w:r>
      <w:smartTag w:uri="urn:schemas-microsoft-com:office:smarttags" w:element="metricconverter">
        <w:smartTagPr>
          <w:attr w:name="ProductID" w:val="5,0 cm"/>
        </w:smartTagPr>
        <w:r w:rsidRPr="00F10722">
          <w:t>5,0 cm</w:t>
        </w:r>
      </w:smartTag>
      <w:r w:rsidRPr="00F10722">
        <w:t>,</w:t>
      </w:r>
    </w:p>
    <w:p w:rsidR="00F10722" w:rsidRPr="00F10722" w:rsidRDefault="00F10722" w:rsidP="00F10722">
      <w:pPr>
        <w:autoSpaceDE w:val="0"/>
        <w:autoSpaceDN w:val="0"/>
        <w:adjustRightInd w:val="0"/>
        <w:spacing w:after="0"/>
        <w:jc w:val="both"/>
      </w:pPr>
      <w:r w:rsidRPr="00F10722">
        <w:t xml:space="preserve">65 i </w:t>
      </w:r>
      <w:smartTag w:uri="urn:schemas-microsoft-com:office:smarttags" w:element="metricconverter">
        <w:smartTagPr>
          <w:attr w:name="ProductID" w:val="80 mm"/>
        </w:smartTagPr>
        <w:r w:rsidRPr="00F10722">
          <w:t>80 mm</w:t>
        </w:r>
      </w:smartTag>
      <w:r w:rsidRPr="00F10722">
        <w:t xml:space="preserve"> – </w:t>
      </w:r>
      <w:smartTag w:uri="urn:schemas-microsoft-com:office:smarttags" w:element="metricconverter">
        <w:smartTagPr>
          <w:attr w:name="ProductID" w:val="7,0 cm"/>
        </w:smartTagPr>
        <w:r w:rsidRPr="00F10722">
          <w:t>7,0 cm</w:t>
        </w:r>
      </w:smartTag>
      <w:r w:rsidRPr="00F10722">
        <w:t>,</w:t>
      </w:r>
    </w:p>
    <w:p w:rsidR="00F10722" w:rsidRPr="00F10722" w:rsidRDefault="00F10722" w:rsidP="00F10722">
      <w:pPr>
        <w:autoSpaceDE w:val="0"/>
        <w:autoSpaceDN w:val="0"/>
        <w:adjustRightInd w:val="0"/>
        <w:spacing w:after="0"/>
        <w:jc w:val="both"/>
      </w:pPr>
      <w:smartTag w:uri="urn:schemas-microsoft-com:office:smarttags" w:element="metricconverter">
        <w:smartTagPr>
          <w:attr w:name="ProductID" w:val="100 mm"/>
        </w:smartTagPr>
        <w:r w:rsidRPr="00F10722">
          <w:t>100 mm</w:t>
        </w:r>
      </w:smartTag>
      <w:r w:rsidRPr="00F10722">
        <w:t xml:space="preserve"> – </w:t>
      </w:r>
      <w:smartTag w:uri="urn:schemas-microsoft-com:office:smarttags" w:element="metricconverter">
        <w:smartTagPr>
          <w:attr w:name="ProductID" w:val="10,0 cm"/>
        </w:smartTagPr>
        <w:r w:rsidRPr="00F10722">
          <w:t>10,0 cm</w:t>
        </w:r>
      </w:smartTag>
      <w:r w:rsidRPr="00F10722">
        <w:t>.</w:t>
      </w:r>
    </w:p>
    <w:p w:rsidR="00F10722" w:rsidRPr="00F10722" w:rsidRDefault="00F10722" w:rsidP="00F10722">
      <w:pPr>
        <w:autoSpaceDE w:val="0"/>
        <w:autoSpaceDN w:val="0"/>
        <w:adjustRightInd w:val="0"/>
        <w:spacing w:after="0"/>
        <w:jc w:val="both"/>
      </w:pPr>
      <w:r w:rsidRPr="00F10722">
        <w:t xml:space="preserve">6) Przewody pionowe mocuje sie do ścian za pomocą uchwytów, stosując przy wysokości kondygnacji poniżej </w:t>
      </w:r>
      <w:smartTag w:uri="urn:schemas-microsoft-com:office:smarttags" w:element="metricconverter">
        <w:smartTagPr>
          <w:attr w:name="ProductID" w:val="4 m"/>
        </w:smartTagPr>
        <w:r w:rsidRPr="00F10722">
          <w:t>4 m</w:t>
        </w:r>
      </w:smartTag>
      <w:r w:rsidRPr="00F10722">
        <w:t xml:space="preserve"> minimum jeden uchwyt w połowie kondygnacji.</w:t>
      </w:r>
    </w:p>
    <w:p w:rsidR="00F10722" w:rsidRPr="00F10722" w:rsidRDefault="00F10722" w:rsidP="00F10722">
      <w:pPr>
        <w:autoSpaceDE w:val="0"/>
        <w:autoSpaceDN w:val="0"/>
        <w:adjustRightInd w:val="0"/>
        <w:spacing w:after="0"/>
        <w:jc w:val="both"/>
      </w:pPr>
      <w:r w:rsidRPr="00F10722">
        <w:t>7) Połączenia gwintowane stosuje sie do przewodów stalowych instalacji wody pitnej i ciepłej, centralnego ogrzewania i gazu.</w:t>
      </w:r>
    </w:p>
    <w:p w:rsidR="00F10722" w:rsidRPr="00F10722" w:rsidRDefault="00F10722" w:rsidP="00F10722">
      <w:pPr>
        <w:autoSpaceDE w:val="0"/>
        <w:autoSpaceDN w:val="0"/>
        <w:adjustRightInd w:val="0"/>
        <w:spacing w:after="0"/>
        <w:jc w:val="both"/>
      </w:pPr>
      <w:r w:rsidRPr="00F10722">
        <w:t>8) Połączenia gwintowane uszczelnia sie za pomocą konopi oraz pasty miniowej (centralne ogrzewanie, gaz) lub grafitowej (woda pitna i ciepła).</w:t>
      </w:r>
    </w:p>
    <w:p w:rsidR="00F10722" w:rsidRPr="00F10722" w:rsidRDefault="00F10722" w:rsidP="00F10722">
      <w:pPr>
        <w:autoSpaceDE w:val="0"/>
        <w:autoSpaceDN w:val="0"/>
        <w:adjustRightInd w:val="0"/>
        <w:spacing w:after="0"/>
        <w:jc w:val="both"/>
      </w:pPr>
      <w:r w:rsidRPr="00F10722">
        <w:t>9) Armaturę należy montować w miejscach łatwo dostępnych w czasie obsługi i konserwacji.</w:t>
      </w:r>
    </w:p>
    <w:p w:rsidR="00F10722" w:rsidRPr="00F10722" w:rsidRDefault="00F10722" w:rsidP="00F10722">
      <w:pPr>
        <w:autoSpaceDE w:val="0"/>
        <w:autoSpaceDN w:val="0"/>
        <w:adjustRightInd w:val="0"/>
        <w:spacing w:after="0"/>
        <w:jc w:val="both"/>
        <w:rPr>
          <w:b/>
        </w:rPr>
      </w:pPr>
      <w:r w:rsidRPr="00F10722">
        <w:rPr>
          <w:b/>
        </w:rPr>
        <w:t>Instalacje ciepłej wody.</w:t>
      </w:r>
    </w:p>
    <w:p w:rsidR="00F10722" w:rsidRPr="00F10722" w:rsidRDefault="00F10722" w:rsidP="00F10722">
      <w:pPr>
        <w:autoSpaceDE w:val="0"/>
        <w:autoSpaceDN w:val="0"/>
        <w:adjustRightInd w:val="0"/>
        <w:spacing w:after="0"/>
        <w:jc w:val="both"/>
      </w:pPr>
      <w:r w:rsidRPr="00F10722">
        <w:t>Ogólne warunki montażu przewodów są następujące:</w:t>
      </w:r>
    </w:p>
    <w:p w:rsidR="00F10722" w:rsidRPr="00F10722" w:rsidRDefault="00F10722" w:rsidP="00F10722">
      <w:pPr>
        <w:autoSpaceDE w:val="0"/>
        <w:autoSpaceDN w:val="0"/>
        <w:adjustRightInd w:val="0"/>
        <w:spacing w:after="0"/>
        <w:jc w:val="both"/>
      </w:pPr>
      <w:r w:rsidRPr="00F10722">
        <w:t>1. należy prowadzić je przy ścianach wewnętrznych,</w:t>
      </w:r>
    </w:p>
    <w:p w:rsidR="00F10722" w:rsidRPr="00F10722" w:rsidRDefault="00F10722" w:rsidP="00F10722">
      <w:pPr>
        <w:autoSpaceDE w:val="0"/>
        <w:autoSpaceDN w:val="0"/>
        <w:adjustRightInd w:val="0"/>
        <w:spacing w:after="0"/>
        <w:jc w:val="both"/>
      </w:pPr>
      <w:r w:rsidRPr="00F10722">
        <w:t>2. mogą być prowadzone w obudowanych węzłach sanitarnych, pod warunkiem zapewnienia dostępu do zaworów odcinających,</w:t>
      </w:r>
    </w:p>
    <w:p w:rsidR="00F10722" w:rsidRPr="00F10722" w:rsidRDefault="00F10722" w:rsidP="00F10722">
      <w:pPr>
        <w:autoSpaceDE w:val="0"/>
        <w:autoSpaceDN w:val="0"/>
        <w:adjustRightInd w:val="0"/>
        <w:spacing w:after="0"/>
        <w:jc w:val="both"/>
      </w:pPr>
      <w:r w:rsidRPr="00F10722">
        <w:t>3. prowadząc przewody jeden nad drugim należy zachować następującą kolejność (od góry):</w:t>
      </w:r>
    </w:p>
    <w:p w:rsidR="00F10722" w:rsidRPr="00F10722" w:rsidRDefault="00F10722" w:rsidP="00F10722">
      <w:pPr>
        <w:autoSpaceDE w:val="0"/>
        <w:autoSpaceDN w:val="0"/>
        <w:adjustRightInd w:val="0"/>
        <w:spacing w:after="0"/>
        <w:jc w:val="both"/>
      </w:pPr>
      <w:r w:rsidRPr="00F10722">
        <w:t>przewody gazowe, centralnego ogrzewania, ciepłej wody, wodociągowe i kanalizacyjne,</w:t>
      </w:r>
    </w:p>
    <w:p w:rsidR="00F10722" w:rsidRPr="00F10722" w:rsidRDefault="00F10722" w:rsidP="00F10722">
      <w:pPr>
        <w:autoSpaceDE w:val="0"/>
        <w:autoSpaceDN w:val="0"/>
        <w:adjustRightInd w:val="0"/>
        <w:spacing w:after="0"/>
        <w:jc w:val="both"/>
      </w:pPr>
      <w:r w:rsidRPr="00F10722">
        <w:t>4. nie wolno prowadzić przewodów wodociągowych, ciepłej wody i kanalizacyjnych powyżej</w:t>
      </w:r>
    </w:p>
    <w:p w:rsidR="00F10722" w:rsidRPr="00F10722" w:rsidRDefault="00F10722" w:rsidP="00F10722">
      <w:pPr>
        <w:autoSpaceDE w:val="0"/>
        <w:autoSpaceDN w:val="0"/>
        <w:adjustRightInd w:val="0"/>
        <w:spacing w:after="0"/>
        <w:jc w:val="both"/>
      </w:pPr>
      <w:r w:rsidRPr="00F10722">
        <w:t>przewodów elektrycznych,</w:t>
      </w:r>
    </w:p>
    <w:p w:rsidR="00F10722" w:rsidRPr="00F10722" w:rsidRDefault="00F10722" w:rsidP="00F10722">
      <w:pPr>
        <w:autoSpaceDE w:val="0"/>
        <w:autoSpaceDN w:val="0"/>
        <w:adjustRightInd w:val="0"/>
        <w:spacing w:after="0"/>
        <w:jc w:val="both"/>
      </w:pPr>
      <w:r w:rsidRPr="00F10722">
        <w:t>5. minimalne odległości przewodów żeliwnych,  stalowych od równoległych przewodów</w:t>
      </w:r>
    </w:p>
    <w:p w:rsidR="00F10722" w:rsidRPr="00F10722" w:rsidRDefault="00F10722" w:rsidP="00F10722">
      <w:pPr>
        <w:autoSpaceDE w:val="0"/>
        <w:autoSpaceDN w:val="0"/>
        <w:adjustRightInd w:val="0"/>
        <w:spacing w:after="0"/>
        <w:jc w:val="both"/>
      </w:pPr>
      <w:r w:rsidRPr="00F10722">
        <w:t xml:space="preserve">elektrycznych powinny wynosić, co najmniej </w:t>
      </w:r>
      <w:smartTag w:uri="urn:schemas-microsoft-com:office:smarttags" w:element="metricconverter">
        <w:smartTagPr>
          <w:attr w:name="ProductID" w:val="0,50 m"/>
        </w:smartTagPr>
        <w:r w:rsidRPr="00F10722">
          <w:t>0,50 m</w:t>
        </w:r>
      </w:smartTag>
      <w:r w:rsidRPr="00F10722">
        <w:t>, w miejscu skrzyżowań 0,05m,</w:t>
      </w:r>
    </w:p>
    <w:p w:rsidR="00F10722" w:rsidRPr="00F10722" w:rsidRDefault="00F10722" w:rsidP="00F10722">
      <w:pPr>
        <w:autoSpaceDE w:val="0"/>
        <w:autoSpaceDN w:val="0"/>
        <w:adjustRightInd w:val="0"/>
        <w:spacing w:after="0"/>
        <w:jc w:val="both"/>
      </w:pPr>
      <w:r w:rsidRPr="00F10722">
        <w:t>6. wysokość zamocowania powinna wynosić:</w:t>
      </w:r>
    </w:p>
    <w:p w:rsidR="00F10722" w:rsidRPr="00F10722" w:rsidRDefault="00F10722" w:rsidP="00F10722">
      <w:pPr>
        <w:autoSpaceDE w:val="0"/>
        <w:autoSpaceDN w:val="0"/>
        <w:adjustRightInd w:val="0"/>
        <w:spacing w:after="0"/>
        <w:jc w:val="both"/>
      </w:pPr>
      <w:r w:rsidRPr="00F10722">
        <w:t>0,80÷0,90 m – zmywaki i zlewozmywaki przeznaczone do pracy w pozycji stojącej,</w:t>
      </w:r>
    </w:p>
    <w:p w:rsidR="00F10722" w:rsidRPr="00F10722" w:rsidRDefault="00F10722" w:rsidP="00F10722">
      <w:pPr>
        <w:autoSpaceDE w:val="0"/>
        <w:autoSpaceDN w:val="0"/>
        <w:adjustRightInd w:val="0"/>
        <w:spacing w:after="0"/>
        <w:jc w:val="both"/>
      </w:pPr>
      <w:r w:rsidRPr="00F10722">
        <w:t>0,75÷0,80 m – umywalki,</w:t>
      </w:r>
    </w:p>
    <w:p w:rsidR="00F10722" w:rsidRPr="00F10722" w:rsidRDefault="00F10722" w:rsidP="00F10722">
      <w:pPr>
        <w:autoSpaceDE w:val="0"/>
        <w:autoSpaceDN w:val="0"/>
        <w:adjustRightInd w:val="0"/>
        <w:spacing w:after="0"/>
        <w:jc w:val="both"/>
      </w:pPr>
      <w:r w:rsidRPr="00F10722">
        <w:t>0,50÷0,60 m – umywalki w przedszkolach,</w:t>
      </w:r>
    </w:p>
    <w:p w:rsidR="00F10722" w:rsidRPr="00F10722" w:rsidRDefault="00F10722" w:rsidP="00F10722">
      <w:pPr>
        <w:autoSpaceDE w:val="0"/>
        <w:autoSpaceDN w:val="0"/>
        <w:adjustRightInd w:val="0"/>
        <w:spacing w:after="0"/>
        <w:jc w:val="both"/>
      </w:pPr>
      <w:r w:rsidRPr="00F10722">
        <w:t>7. miski ustępowe powinny być ze wszystkich stron łatwo dostępne.</w:t>
      </w:r>
    </w:p>
    <w:p w:rsidR="00F10722" w:rsidRPr="00F10722" w:rsidRDefault="00F10722" w:rsidP="00F10722">
      <w:pPr>
        <w:autoSpaceDE w:val="0"/>
        <w:autoSpaceDN w:val="0"/>
        <w:adjustRightInd w:val="0"/>
        <w:spacing w:after="0"/>
        <w:jc w:val="both"/>
      </w:pPr>
      <w:r w:rsidRPr="00F10722">
        <w:t>8 minimalne średnice poziomych przewodów kanalizacyjnych powinna wynosić</w:t>
      </w:r>
    </w:p>
    <w:p w:rsidR="00F10722" w:rsidRPr="00F10722" w:rsidRDefault="00F10722" w:rsidP="00F10722">
      <w:pPr>
        <w:autoSpaceDE w:val="0"/>
        <w:autoSpaceDN w:val="0"/>
        <w:adjustRightInd w:val="0"/>
        <w:spacing w:after="0"/>
        <w:jc w:val="both"/>
      </w:pPr>
      <w:r w:rsidRPr="00F10722">
        <w:t xml:space="preserve">-110mm- od pojedynczych misek ustępowych, </w:t>
      </w:r>
    </w:p>
    <w:p w:rsidR="00F10722" w:rsidRPr="00F10722" w:rsidRDefault="00F10722" w:rsidP="00F10722">
      <w:pPr>
        <w:autoSpaceDE w:val="0"/>
        <w:autoSpaceDN w:val="0"/>
        <w:adjustRightInd w:val="0"/>
        <w:spacing w:after="0"/>
        <w:jc w:val="both"/>
      </w:pPr>
      <w:r w:rsidRPr="00F10722">
        <w:t>-150mm- od 2 i więcej misek ustępowych oraz przy kilku przewodach razem połączonych</w:t>
      </w:r>
    </w:p>
    <w:p w:rsidR="00F10722" w:rsidRPr="00F10722" w:rsidRDefault="00F10722" w:rsidP="00F10722">
      <w:pPr>
        <w:autoSpaceDE w:val="0"/>
        <w:autoSpaceDN w:val="0"/>
        <w:adjustRightInd w:val="0"/>
        <w:spacing w:after="0"/>
        <w:jc w:val="both"/>
      </w:pPr>
      <w:r w:rsidRPr="00F10722">
        <w:t>9 minimalne średnice przewodów spustowych i ich podejść do przyborów sanitarnych powinny wynosić:</w:t>
      </w:r>
    </w:p>
    <w:p w:rsidR="00F10722" w:rsidRPr="00F10722" w:rsidRDefault="00F10722" w:rsidP="00F10722">
      <w:pPr>
        <w:autoSpaceDE w:val="0"/>
        <w:autoSpaceDN w:val="0"/>
        <w:adjustRightInd w:val="0"/>
        <w:spacing w:after="0"/>
        <w:jc w:val="both"/>
      </w:pPr>
      <w:r w:rsidRPr="00F10722">
        <w:t>- 50mm – od pojedynczego zlewu, zmywaka, zlewozmywaka, umywalki, wanny,natrysku, pisuaru, wpustu podłogowego</w:t>
      </w:r>
    </w:p>
    <w:p w:rsidR="00F10722" w:rsidRPr="00F10722" w:rsidRDefault="00F10722" w:rsidP="00F10722">
      <w:pPr>
        <w:autoSpaceDE w:val="0"/>
        <w:autoSpaceDN w:val="0"/>
        <w:adjustRightInd w:val="0"/>
        <w:spacing w:after="0"/>
        <w:jc w:val="both"/>
      </w:pPr>
      <w:r w:rsidRPr="00F10722">
        <w:t>-75mm – od kilku zlewów, zlewozmywaków,</w:t>
      </w:r>
      <w:r>
        <w:rPr>
          <w:rFonts w:asciiTheme="minorHAnsi" w:hAnsiTheme="minorHAnsi"/>
        </w:rPr>
        <w:t xml:space="preserve"> </w:t>
      </w:r>
      <w:r w:rsidRPr="00F10722">
        <w:t>umywalek, wanien, natrysków, pisuarów, wpustów podłogowych,</w:t>
      </w:r>
    </w:p>
    <w:p w:rsidR="00F10722" w:rsidRPr="00F10722" w:rsidRDefault="00F10722" w:rsidP="00F10722">
      <w:pPr>
        <w:autoSpaceDE w:val="0"/>
        <w:autoSpaceDN w:val="0"/>
        <w:adjustRightInd w:val="0"/>
        <w:spacing w:after="0"/>
        <w:jc w:val="both"/>
      </w:pPr>
      <w:r w:rsidRPr="00F10722">
        <w:t>-110mm – od pojedynczej lub kilku misek ustępowych</w:t>
      </w:r>
    </w:p>
    <w:p w:rsidR="00F10722" w:rsidRPr="00F10722" w:rsidRDefault="00F10722" w:rsidP="00F10722">
      <w:pPr>
        <w:autoSpaceDE w:val="0"/>
        <w:autoSpaceDN w:val="0"/>
        <w:adjustRightInd w:val="0"/>
        <w:spacing w:after="0"/>
        <w:jc w:val="both"/>
      </w:pPr>
      <w:r w:rsidRPr="00F10722">
        <w:t>10. Najmniejsze spadki poziomych przewodów kanalizacyjnych w zależności od średnicy przewodu wynoszą:</w:t>
      </w:r>
    </w:p>
    <w:p w:rsidR="00F10722" w:rsidRPr="00F10722" w:rsidRDefault="00F10722" w:rsidP="00F10722">
      <w:pPr>
        <w:autoSpaceDE w:val="0"/>
        <w:autoSpaceDN w:val="0"/>
        <w:adjustRightInd w:val="0"/>
        <w:spacing w:after="0"/>
        <w:jc w:val="both"/>
      </w:pPr>
      <w:r w:rsidRPr="00F10722">
        <w:t>-dla przewodu o średnicy do 110mm – 2%</w:t>
      </w:r>
    </w:p>
    <w:p w:rsidR="00F10722" w:rsidRPr="00F10722" w:rsidRDefault="00F10722" w:rsidP="00F10722">
      <w:pPr>
        <w:autoSpaceDE w:val="0"/>
        <w:autoSpaceDN w:val="0"/>
        <w:adjustRightInd w:val="0"/>
        <w:spacing w:after="0"/>
        <w:jc w:val="both"/>
      </w:pPr>
      <w:r w:rsidRPr="00F10722">
        <w:t>-dla przewodu o średnicy 150mm - 1,5%</w:t>
      </w:r>
    </w:p>
    <w:p w:rsidR="00F10722" w:rsidRPr="00F10722" w:rsidRDefault="00F10722" w:rsidP="00F10722">
      <w:pPr>
        <w:autoSpaceDE w:val="0"/>
        <w:autoSpaceDN w:val="0"/>
        <w:adjustRightInd w:val="0"/>
        <w:spacing w:after="0"/>
        <w:jc w:val="both"/>
      </w:pPr>
      <w:r w:rsidRPr="00F10722">
        <w:t>11. maksymalne rozstawy uchwytów dla przewodów poziomych wynoszą:</w:t>
      </w:r>
    </w:p>
    <w:p w:rsidR="00F10722" w:rsidRPr="00F10722" w:rsidRDefault="00F10722" w:rsidP="00F10722">
      <w:pPr>
        <w:autoSpaceDE w:val="0"/>
        <w:autoSpaceDN w:val="0"/>
        <w:adjustRightInd w:val="0"/>
        <w:spacing w:after="0"/>
        <w:jc w:val="both"/>
      </w:pPr>
      <w:r w:rsidRPr="00F10722">
        <w:t xml:space="preserve">- dla rur PCV i PP średnicy od 50 do 110mm </w:t>
      </w:r>
      <w:smartTag w:uri="urn:schemas-microsoft-com:office:smarttags" w:element="metricconverter">
        <w:smartTagPr>
          <w:attr w:name="ProductID" w:val="-1,0 m"/>
        </w:smartTagPr>
        <w:r w:rsidRPr="00F10722">
          <w:t>-1,0 m</w:t>
        </w:r>
      </w:smartTag>
    </w:p>
    <w:p w:rsidR="00F10722" w:rsidRPr="00F10722" w:rsidRDefault="00F10722" w:rsidP="00F10722">
      <w:pPr>
        <w:autoSpaceDE w:val="0"/>
        <w:autoSpaceDN w:val="0"/>
        <w:adjustRightInd w:val="0"/>
        <w:spacing w:after="0"/>
        <w:jc w:val="both"/>
      </w:pPr>
      <w:r w:rsidRPr="00F10722">
        <w:t>- dla rur PCV i PP średnicy powyżej 110mm - 1,25m</w:t>
      </w:r>
    </w:p>
    <w:p w:rsidR="00F10722" w:rsidRPr="00F10722" w:rsidRDefault="00F10722" w:rsidP="00F10722">
      <w:pPr>
        <w:autoSpaceDE w:val="0"/>
        <w:autoSpaceDN w:val="0"/>
        <w:adjustRightInd w:val="0"/>
        <w:spacing w:after="0"/>
        <w:jc w:val="both"/>
        <w:rPr>
          <w:b/>
        </w:rPr>
      </w:pPr>
      <w:r w:rsidRPr="00F10722">
        <w:rPr>
          <w:b/>
        </w:rPr>
        <w:t>Instalacja centralnego ogrzewania</w:t>
      </w:r>
    </w:p>
    <w:p w:rsidR="00F10722" w:rsidRPr="00F10722" w:rsidRDefault="00F10722" w:rsidP="00F10722">
      <w:pPr>
        <w:autoSpaceDE w:val="0"/>
        <w:autoSpaceDN w:val="0"/>
        <w:adjustRightInd w:val="0"/>
        <w:spacing w:after="0"/>
        <w:jc w:val="both"/>
      </w:pPr>
      <w:r w:rsidRPr="00F10722">
        <w:t>Ogólne warunki montażu przewodów są następujące:</w:t>
      </w:r>
    </w:p>
    <w:p w:rsidR="00F10722" w:rsidRPr="00F10722" w:rsidRDefault="00F10722" w:rsidP="00097E6C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/>
        <w:jc w:val="both"/>
      </w:pPr>
      <w:r w:rsidRPr="00F10722">
        <w:t>średnice oraz materiał rur użytych do budowy instalacji musi być zgodny z dokumentacj</w:t>
      </w:r>
      <w:r w:rsidR="000848AC">
        <w:t xml:space="preserve">ą </w:t>
      </w:r>
      <w:r w:rsidRPr="00F10722">
        <w:t>projektowa,</w:t>
      </w:r>
    </w:p>
    <w:p w:rsidR="00F10722" w:rsidRPr="00F10722" w:rsidRDefault="00F10722" w:rsidP="00097E6C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/>
        <w:jc w:val="both"/>
      </w:pPr>
      <w:r w:rsidRPr="00F10722">
        <w:t>przewody centralnego ogrzewania musza mieć możliwość zmiany długości oraz przemieszczania</w:t>
      </w:r>
      <w:r w:rsidR="000848AC">
        <w:t xml:space="preserve"> </w:t>
      </w:r>
      <w:r w:rsidRPr="00F10722">
        <w:t>si</w:t>
      </w:r>
      <w:r w:rsidR="000848AC">
        <w:t>ę</w:t>
      </w:r>
      <w:r w:rsidRPr="00F10722">
        <w:t xml:space="preserve"> (zmiana temperatury).</w:t>
      </w:r>
    </w:p>
    <w:p w:rsidR="00F10722" w:rsidRPr="00F10722" w:rsidRDefault="00F10722" w:rsidP="00F10722">
      <w:pPr>
        <w:autoSpaceDE w:val="0"/>
        <w:autoSpaceDN w:val="0"/>
        <w:adjustRightInd w:val="0"/>
        <w:spacing w:after="0"/>
        <w:jc w:val="both"/>
      </w:pPr>
      <w:r w:rsidRPr="00F10722">
        <w:t>1. przejścia przez ściany należy wykonywać z zastosowaniem rur ochronnych lub rozetek,</w:t>
      </w:r>
    </w:p>
    <w:p w:rsidR="00F10722" w:rsidRPr="00F10722" w:rsidRDefault="00F10722" w:rsidP="00F10722">
      <w:pPr>
        <w:autoSpaceDE w:val="0"/>
        <w:autoSpaceDN w:val="0"/>
        <w:adjustRightInd w:val="0"/>
        <w:spacing w:after="0"/>
        <w:jc w:val="both"/>
      </w:pPr>
      <w:r w:rsidRPr="00F10722">
        <w:t>2. między miejscami stałego zamocowania należy stosować odsadzki kompensacyjne,</w:t>
      </w:r>
    </w:p>
    <w:p w:rsidR="00F10722" w:rsidRPr="00F10722" w:rsidRDefault="00F10722" w:rsidP="00F10722">
      <w:pPr>
        <w:autoSpaceDE w:val="0"/>
        <w:autoSpaceDN w:val="0"/>
        <w:adjustRightInd w:val="0"/>
        <w:spacing w:after="0"/>
        <w:jc w:val="both"/>
      </w:pPr>
      <w:r w:rsidRPr="00F10722">
        <w:t>3. przewody prowadzone po wierzchu ścian powinny być montowane równolegle w odległości od tynku nie mniejszej od średnicy instalowanego przewodu,</w:t>
      </w:r>
    </w:p>
    <w:p w:rsidR="00F10722" w:rsidRPr="00F10722" w:rsidRDefault="00F10722" w:rsidP="00F10722">
      <w:pPr>
        <w:autoSpaceDE w:val="0"/>
        <w:autoSpaceDN w:val="0"/>
        <w:adjustRightInd w:val="0"/>
        <w:spacing w:after="0"/>
        <w:jc w:val="both"/>
      </w:pPr>
      <w:r w:rsidRPr="00F10722">
        <w:t>4. na przewodach poziomych rozprowadzających, pionach oraz przy grzejnikach montuje sie zawory odcinające lub regulacyjne, zawór należy montować tak, aby woda dopływała pod grzybek zaworu,</w:t>
      </w:r>
    </w:p>
    <w:p w:rsidR="00F10722" w:rsidRPr="00F10722" w:rsidRDefault="00F10722" w:rsidP="00F10722">
      <w:pPr>
        <w:autoSpaceDE w:val="0"/>
        <w:autoSpaceDN w:val="0"/>
        <w:adjustRightInd w:val="0"/>
        <w:spacing w:after="0"/>
        <w:jc w:val="both"/>
      </w:pPr>
      <w:r>
        <w:rPr>
          <w:rFonts w:asciiTheme="minorHAnsi" w:hAnsiTheme="minorHAnsi"/>
        </w:rPr>
        <w:t>5</w:t>
      </w:r>
      <w:r w:rsidRPr="00F10722">
        <w:t xml:space="preserve">. instalacja centralnego ogrzewania musi być wykonana zgodnie z projektem </w:t>
      </w:r>
    </w:p>
    <w:p w:rsidR="00114381" w:rsidRPr="00114381" w:rsidRDefault="00114381" w:rsidP="00114381">
      <w:pPr>
        <w:spacing w:after="0"/>
        <w:jc w:val="both"/>
        <w:rPr>
          <w:rFonts w:cs="Calibri"/>
          <w:b/>
          <w:bCs/>
          <w:caps/>
        </w:rPr>
      </w:pPr>
    </w:p>
    <w:p w:rsidR="00AE2761" w:rsidRDefault="00AE2761" w:rsidP="00097E6C">
      <w:pPr>
        <w:pStyle w:val="Akapitzlist"/>
        <w:numPr>
          <w:ilvl w:val="0"/>
          <w:numId w:val="1"/>
        </w:numPr>
        <w:spacing w:after="0"/>
        <w:jc w:val="both"/>
        <w:rPr>
          <w:rFonts w:cs="Calibri"/>
          <w:b/>
          <w:bCs/>
        </w:rPr>
      </w:pPr>
      <w:r w:rsidRPr="00AE2761">
        <w:rPr>
          <w:rFonts w:cs="Calibri"/>
          <w:b/>
          <w:bCs/>
        </w:rPr>
        <w:t xml:space="preserve">KONTROLA, BADANIA ORAZ ODBIÓR </w:t>
      </w:r>
      <w:r w:rsidR="00894270">
        <w:rPr>
          <w:rFonts w:cs="Calibri"/>
          <w:b/>
          <w:bCs/>
        </w:rPr>
        <w:t>ROBÓT</w:t>
      </w:r>
    </w:p>
    <w:p w:rsidR="00F10722" w:rsidRPr="009F7859" w:rsidRDefault="00F10722" w:rsidP="00F10722">
      <w:pPr>
        <w:autoSpaceDE w:val="0"/>
        <w:autoSpaceDN w:val="0"/>
        <w:adjustRightInd w:val="0"/>
        <w:spacing w:after="0"/>
        <w:jc w:val="both"/>
      </w:pPr>
      <w:r>
        <w:t>Kontrola</w:t>
      </w:r>
      <w:r w:rsidRPr="009F7859">
        <w:t xml:space="preserve"> powinna być prowadzona we wszystkich fazach robót zgodnie z wymaganiami odpowiednich norm.</w:t>
      </w:r>
    </w:p>
    <w:p w:rsidR="00F10722" w:rsidRPr="009F7859" w:rsidRDefault="00F10722" w:rsidP="00F10722">
      <w:pPr>
        <w:autoSpaceDE w:val="0"/>
        <w:autoSpaceDN w:val="0"/>
        <w:adjustRightInd w:val="0"/>
        <w:spacing w:after="0"/>
        <w:jc w:val="both"/>
      </w:pPr>
      <w:r w:rsidRPr="009F7859">
        <w:t>Wyniki przeprowadzonych badan uznaje sie za dobre, je</w:t>
      </w:r>
      <w:r>
        <w:t>ż</w:t>
      </w:r>
      <w:r w:rsidRPr="009F7859">
        <w:t>eli wszystkie wymagania dla danej fazy robót zostały spełnione.</w:t>
      </w:r>
    </w:p>
    <w:p w:rsidR="00F10722" w:rsidRPr="009F7859" w:rsidRDefault="00F10722" w:rsidP="00F10722">
      <w:pPr>
        <w:autoSpaceDE w:val="0"/>
        <w:autoSpaceDN w:val="0"/>
        <w:adjustRightInd w:val="0"/>
        <w:spacing w:after="0"/>
        <w:jc w:val="both"/>
      </w:pPr>
      <w:r w:rsidRPr="009F7859">
        <w:t>Kontrola jakości robót powinna obejmować następujące badania zgodności z dokumentacja projektowa:</w:t>
      </w:r>
    </w:p>
    <w:p w:rsidR="00F10722" w:rsidRPr="009F7859" w:rsidRDefault="00F10722" w:rsidP="0043427B">
      <w:pPr>
        <w:autoSpaceDE w:val="0"/>
        <w:autoSpaceDN w:val="0"/>
        <w:adjustRightInd w:val="0"/>
        <w:spacing w:after="0"/>
        <w:ind w:left="708"/>
        <w:jc w:val="both"/>
      </w:pPr>
      <w:r w:rsidRPr="009F7859">
        <w:t>1. Sprawdzenie zgodności z projektem polega na porównaniu wykonanych bądź wykonywanych robót z projektem</w:t>
      </w:r>
      <w:r>
        <w:t xml:space="preserve"> </w:t>
      </w:r>
      <w:r w:rsidRPr="009F7859">
        <w:t>oraz na stwierdzeniu wzajemnej zgodności na podstawie oględzin i pomiarów.</w:t>
      </w:r>
    </w:p>
    <w:p w:rsidR="00F10722" w:rsidRPr="009F7859" w:rsidRDefault="00F10722" w:rsidP="0043427B">
      <w:pPr>
        <w:autoSpaceDE w:val="0"/>
        <w:autoSpaceDN w:val="0"/>
        <w:adjustRightInd w:val="0"/>
        <w:spacing w:after="0"/>
        <w:ind w:left="708"/>
        <w:jc w:val="both"/>
      </w:pPr>
      <w:r w:rsidRPr="009F7859">
        <w:t>2. Badania w zakresie uło</w:t>
      </w:r>
      <w:r>
        <w:t>ż</w:t>
      </w:r>
      <w:r w:rsidRPr="009F7859">
        <w:t xml:space="preserve">enia przewodów i sprawdzenie wykonania połączeń rur i </w:t>
      </w:r>
      <w:r>
        <w:t>p</w:t>
      </w:r>
      <w:r w:rsidRPr="009F7859">
        <w:t>refabrykatów nale</w:t>
      </w:r>
      <w:r>
        <w:t>ż</w:t>
      </w:r>
      <w:r w:rsidRPr="009F7859">
        <w:t>y</w:t>
      </w:r>
      <w:r>
        <w:t xml:space="preserve"> </w:t>
      </w:r>
      <w:r w:rsidRPr="009F7859">
        <w:t>przeprowadzić przez oględziny zewnętrzne.</w:t>
      </w:r>
    </w:p>
    <w:p w:rsidR="00F10722" w:rsidRDefault="00F10722" w:rsidP="0043427B">
      <w:pPr>
        <w:autoSpaceDE w:val="0"/>
        <w:autoSpaceDN w:val="0"/>
        <w:adjustRightInd w:val="0"/>
        <w:spacing w:after="0"/>
        <w:ind w:left="708"/>
        <w:jc w:val="both"/>
      </w:pPr>
      <w:r w:rsidRPr="009F7859">
        <w:t>3. Badanie materiałów u</w:t>
      </w:r>
      <w:r>
        <w:t>ż</w:t>
      </w:r>
      <w:r w:rsidRPr="009F7859">
        <w:t>ytych do budowy instalacji polega na porównaniu ich cech z wymaganiami określonymi w</w:t>
      </w:r>
      <w:r>
        <w:t xml:space="preserve"> </w:t>
      </w:r>
      <w:r w:rsidRPr="009F7859">
        <w:t>projekcie i ST.</w:t>
      </w:r>
    </w:p>
    <w:p w:rsidR="00894270" w:rsidRPr="00894270" w:rsidRDefault="00894270" w:rsidP="00894270">
      <w:pPr>
        <w:spacing w:after="0"/>
        <w:jc w:val="both"/>
        <w:rPr>
          <w:rFonts w:cs="Calibri"/>
          <w:bCs/>
        </w:rPr>
      </w:pPr>
    </w:p>
    <w:p w:rsidR="00AE2761" w:rsidRDefault="00AE2761" w:rsidP="00097E6C">
      <w:pPr>
        <w:pStyle w:val="Akapitzlist"/>
        <w:numPr>
          <w:ilvl w:val="0"/>
          <w:numId w:val="1"/>
        </w:numPr>
        <w:spacing w:after="0"/>
        <w:jc w:val="both"/>
        <w:rPr>
          <w:rFonts w:cs="Calibri"/>
          <w:b/>
          <w:bCs/>
        </w:rPr>
      </w:pPr>
      <w:r w:rsidRPr="00AE2761">
        <w:rPr>
          <w:rFonts w:cs="Calibri"/>
          <w:b/>
          <w:bCs/>
        </w:rPr>
        <w:t>WYMAGANIA DOTYCZACE OBMIARU ROBÓT</w:t>
      </w:r>
    </w:p>
    <w:p w:rsidR="00F10722" w:rsidRDefault="00F10722" w:rsidP="00F10722">
      <w:pPr>
        <w:autoSpaceDE w:val="0"/>
        <w:autoSpaceDN w:val="0"/>
        <w:adjustRightInd w:val="0"/>
        <w:spacing w:after="0"/>
        <w:jc w:val="both"/>
      </w:pPr>
      <w:r>
        <w:t>Instalacje wodne i kanalizacyjne</w:t>
      </w:r>
      <w:r w:rsidRPr="009F7859">
        <w:t xml:space="preserve"> mierzy sie w metrach bie</w:t>
      </w:r>
      <w:r>
        <w:t>ż</w:t>
      </w:r>
      <w:r w:rsidRPr="009F7859">
        <w:t>ących, grzejniki</w:t>
      </w:r>
      <w:r>
        <w:t xml:space="preserve">, armaturę </w:t>
      </w:r>
      <w:r w:rsidRPr="009F7859">
        <w:t>w sztukach.</w:t>
      </w:r>
    </w:p>
    <w:p w:rsidR="00F10722" w:rsidRDefault="00F10722" w:rsidP="00F10722">
      <w:pPr>
        <w:autoSpaceDE w:val="0"/>
        <w:autoSpaceDN w:val="0"/>
        <w:adjustRightInd w:val="0"/>
        <w:spacing w:after="0"/>
        <w:jc w:val="both"/>
      </w:pPr>
      <w:r>
        <w:t>Instalacje wentylacji mierzy się m</w:t>
      </w:r>
      <w:r>
        <w:rPr>
          <w:vertAlign w:val="superscript"/>
        </w:rPr>
        <w:t>2</w:t>
      </w:r>
      <w:r>
        <w:t>. Urządzenia i osprzęt w sztukach.</w:t>
      </w:r>
    </w:p>
    <w:p w:rsidR="0043427B" w:rsidRDefault="0043427B" w:rsidP="00F10722">
      <w:pPr>
        <w:autoSpaceDE w:val="0"/>
        <w:autoSpaceDN w:val="0"/>
        <w:adjustRightInd w:val="0"/>
        <w:spacing w:after="0"/>
        <w:jc w:val="both"/>
      </w:pPr>
      <w:r>
        <w:t>Jednostki obmiarowe muszą być zgodne z przyjętymi w przedmiarze.</w:t>
      </w:r>
    </w:p>
    <w:p w:rsidR="00F10722" w:rsidRPr="00F10722" w:rsidRDefault="00F10722" w:rsidP="00F10722">
      <w:pPr>
        <w:spacing w:after="0"/>
        <w:jc w:val="both"/>
        <w:rPr>
          <w:rFonts w:cs="Calibri"/>
          <w:bCs/>
        </w:rPr>
      </w:pPr>
    </w:p>
    <w:p w:rsidR="00386043" w:rsidRDefault="00386043" w:rsidP="00097E6C">
      <w:pPr>
        <w:pStyle w:val="Akapitzlist"/>
        <w:numPr>
          <w:ilvl w:val="0"/>
          <w:numId w:val="1"/>
        </w:numPr>
        <w:spacing w:after="0"/>
        <w:jc w:val="both"/>
        <w:rPr>
          <w:rFonts w:cs="Calibri"/>
          <w:b/>
          <w:bCs/>
        </w:rPr>
      </w:pPr>
      <w:r w:rsidRPr="00386043">
        <w:rPr>
          <w:rFonts w:cs="Calibri"/>
          <w:b/>
          <w:bCs/>
        </w:rPr>
        <w:t>ODBIÓR ROBÓT</w:t>
      </w:r>
    </w:p>
    <w:p w:rsidR="00F10722" w:rsidRPr="00F10DEA" w:rsidRDefault="00F10722" w:rsidP="00F10722">
      <w:pPr>
        <w:autoSpaceDE w:val="0"/>
        <w:autoSpaceDN w:val="0"/>
        <w:adjustRightInd w:val="0"/>
        <w:spacing w:after="0"/>
        <w:jc w:val="both"/>
        <w:rPr>
          <w:b/>
        </w:rPr>
      </w:pPr>
      <w:r w:rsidRPr="00F10DEA">
        <w:rPr>
          <w:b/>
        </w:rPr>
        <w:t>Odbiór techniczny częściowy:</w:t>
      </w:r>
    </w:p>
    <w:p w:rsidR="00F10722" w:rsidRPr="009F7859" w:rsidRDefault="00F10722" w:rsidP="00F10722">
      <w:pPr>
        <w:autoSpaceDE w:val="0"/>
        <w:autoSpaceDN w:val="0"/>
        <w:adjustRightInd w:val="0"/>
        <w:spacing w:after="0"/>
        <w:jc w:val="both"/>
      </w:pPr>
      <w:r w:rsidRPr="009F7859">
        <w:t>1. Przy odbiorze częściowym powinny być dostarczone następujące dokumenty:</w:t>
      </w:r>
    </w:p>
    <w:p w:rsidR="00F10722" w:rsidRPr="009F7859" w:rsidRDefault="00F10722" w:rsidP="00F10722">
      <w:pPr>
        <w:autoSpaceDE w:val="0"/>
        <w:autoSpaceDN w:val="0"/>
        <w:adjustRightInd w:val="0"/>
        <w:spacing w:after="0"/>
        <w:jc w:val="both"/>
      </w:pPr>
      <w:r w:rsidRPr="009F7859">
        <w:t>• Dokumentacja projektowa</w:t>
      </w:r>
    </w:p>
    <w:p w:rsidR="00F10722" w:rsidRPr="009F7859" w:rsidRDefault="00F10722" w:rsidP="00F10722">
      <w:pPr>
        <w:autoSpaceDE w:val="0"/>
        <w:autoSpaceDN w:val="0"/>
        <w:adjustRightInd w:val="0"/>
        <w:spacing w:after="0"/>
        <w:jc w:val="both"/>
      </w:pPr>
      <w:r w:rsidRPr="009F7859">
        <w:t>• Dziennik budowy</w:t>
      </w:r>
    </w:p>
    <w:p w:rsidR="00F10722" w:rsidRPr="009F7859" w:rsidRDefault="00F10722" w:rsidP="00F10722">
      <w:pPr>
        <w:autoSpaceDE w:val="0"/>
        <w:autoSpaceDN w:val="0"/>
        <w:adjustRightInd w:val="0"/>
        <w:spacing w:after="0"/>
        <w:jc w:val="both"/>
      </w:pPr>
      <w:r w:rsidRPr="009F7859">
        <w:t>• Dokumentacja dot. Wbudowanych materiałów.</w:t>
      </w:r>
    </w:p>
    <w:p w:rsidR="00F10722" w:rsidRPr="009F7859" w:rsidRDefault="00F10722" w:rsidP="00F10722">
      <w:pPr>
        <w:autoSpaceDE w:val="0"/>
        <w:autoSpaceDN w:val="0"/>
        <w:adjustRightInd w:val="0"/>
        <w:spacing w:after="0"/>
        <w:jc w:val="both"/>
      </w:pPr>
      <w:r w:rsidRPr="009F7859">
        <w:t>2. Odbiory miedzyoperacyjne:</w:t>
      </w:r>
    </w:p>
    <w:p w:rsidR="00F10722" w:rsidRPr="009F7859" w:rsidRDefault="00F10722" w:rsidP="00F10722">
      <w:pPr>
        <w:autoSpaceDE w:val="0"/>
        <w:autoSpaceDN w:val="0"/>
        <w:adjustRightInd w:val="0"/>
        <w:spacing w:after="0"/>
        <w:jc w:val="both"/>
      </w:pPr>
      <w:r w:rsidRPr="009F7859">
        <w:t>• Odbiorowi podlegają: przebieg tras i sposób prowadzenia przewodów poziomych i pionowych</w:t>
      </w:r>
    </w:p>
    <w:p w:rsidR="00F10722" w:rsidRPr="009F7859" w:rsidRDefault="00F10722" w:rsidP="00F10722">
      <w:pPr>
        <w:autoSpaceDE w:val="0"/>
        <w:autoSpaceDN w:val="0"/>
        <w:adjustRightInd w:val="0"/>
        <w:spacing w:after="0"/>
        <w:jc w:val="both"/>
      </w:pPr>
      <w:r w:rsidRPr="009F7859">
        <w:t>3. Odbiór częściowy:</w:t>
      </w:r>
    </w:p>
    <w:p w:rsidR="00F10722" w:rsidRPr="009F7859" w:rsidRDefault="00F10722" w:rsidP="00F10722">
      <w:pPr>
        <w:autoSpaceDE w:val="0"/>
        <w:autoSpaceDN w:val="0"/>
        <w:adjustRightInd w:val="0"/>
        <w:spacing w:after="0"/>
        <w:jc w:val="both"/>
      </w:pPr>
      <w:r w:rsidRPr="009F7859">
        <w:t>• Odbiorowi częściowemu podlegają elementy zanikające, których sprawdzenie nie jest mo</w:t>
      </w:r>
      <w:r>
        <w:t>ż</w:t>
      </w:r>
      <w:r w:rsidRPr="009F7859">
        <w:t>liwe lub</w:t>
      </w:r>
      <w:r>
        <w:t xml:space="preserve"> </w:t>
      </w:r>
      <w:r w:rsidRPr="009F7859">
        <w:t>utrudnione w fazie odbioru końcowego.</w:t>
      </w:r>
    </w:p>
    <w:p w:rsidR="00F10722" w:rsidRPr="009F7859" w:rsidRDefault="00F10722" w:rsidP="00F10722">
      <w:pPr>
        <w:autoSpaceDE w:val="0"/>
        <w:autoSpaceDN w:val="0"/>
        <w:adjustRightInd w:val="0"/>
        <w:spacing w:after="0"/>
        <w:jc w:val="both"/>
      </w:pPr>
      <w:r w:rsidRPr="009F7859">
        <w:t>4. Odbiór techniczny końcowy:</w:t>
      </w:r>
    </w:p>
    <w:p w:rsidR="00F10722" w:rsidRPr="009F7859" w:rsidRDefault="00F10722" w:rsidP="00F10722">
      <w:pPr>
        <w:autoSpaceDE w:val="0"/>
        <w:autoSpaceDN w:val="0"/>
        <w:adjustRightInd w:val="0"/>
        <w:spacing w:after="0"/>
        <w:jc w:val="both"/>
      </w:pPr>
      <w:r w:rsidRPr="009F7859">
        <w:t>• Przy odbiorze końcowym nale</w:t>
      </w:r>
      <w:r>
        <w:t>ż</w:t>
      </w:r>
      <w:r w:rsidRPr="009F7859">
        <w:t>y dostarczyć poza dokumentami wymaganymi przy odbiorze</w:t>
      </w:r>
    </w:p>
    <w:p w:rsidR="00F10722" w:rsidRPr="009F7859" w:rsidRDefault="00F10722" w:rsidP="00F10722">
      <w:pPr>
        <w:autoSpaceDE w:val="0"/>
        <w:autoSpaceDN w:val="0"/>
        <w:adjustRightInd w:val="0"/>
        <w:spacing w:after="0"/>
        <w:jc w:val="both"/>
      </w:pPr>
      <w:r w:rsidRPr="009F7859">
        <w:t>częściowym, protokoły przeprowadzonych badan i pomiarów</w:t>
      </w:r>
    </w:p>
    <w:p w:rsidR="00F10722" w:rsidRPr="009F7859" w:rsidRDefault="00F10722" w:rsidP="00F10722">
      <w:pPr>
        <w:autoSpaceDE w:val="0"/>
        <w:autoSpaceDN w:val="0"/>
        <w:adjustRightInd w:val="0"/>
        <w:spacing w:after="0"/>
        <w:jc w:val="both"/>
      </w:pPr>
      <w:r w:rsidRPr="009F7859">
        <w:t>• Nale</w:t>
      </w:r>
      <w:r>
        <w:t>ż</w:t>
      </w:r>
      <w:r w:rsidRPr="009F7859">
        <w:t>y dostarczyć świadectwa jakości wydane przez dostawców /producentów.</w:t>
      </w:r>
    </w:p>
    <w:p w:rsidR="00F10722" w:rsidRPr="00F10722" w:rsidRDefault="00F10722" w:rsidP="00F10722">
      <w:pPr>
        <w:spacing w:after="0"/>
        <w:jc w:val="both"/>
        <w:rPr>
          <w:rFonts w:cs="Calibri"/>
          <w:bCs/>
        </w:rPr>
      </w:pPr>
    </w:p>
    <w:p w:rsidR="00F10722" w:rsidRDefault="00F10722" w:rsidP="00F10722">
      <w:pPr>
        <w:spacing w:after="0"/>
        <w:jc w:val="both"/>
        <w:rPr>
          <w:rFonts w:cs="Calibri"/>
          <w:b/>
          <w:bCs/>
        </w:rPr>
      </w:pPr>
    </w:p>
    <w:p w:rsidR="001A5D61" w:rsidRPr="00F10722" w:rsidRDefault="001A5D61" w:rsidP="00F10722">
      <w:pPr>
        <w:spacing w:after="0"/>
        <w:jc w:val="both"/>
        <w:rPr>
          <w:rFonts w:cs="Calibri"/>
          <w:b/>
          <w:bCs/>
        </w:rPr>
      </w:pPr>
    </w:p>
    <w:p w:rsidR="00307154" w:rsidRPr="005E7EE0" w:rsidRDefault="00307154" w:rsidP="00097E6C">
      <w:pPr>
        <w:pStyle w:val="Akapitzlist"/>
        <w:numPr>
          <w:ilvl w:val="0"/>
          <w:numId w:val="1"/>
        </w:numPr>
        <w:spacing w:after="0"/>
        <w:jc w:val="both"/>
        <w:rPr>
          <w:rFonts w:cs="Calibri"/>
          <w:b/>
          <w:bCs/>
          <w:caps/>
        </w:rPr>
      </w:pPr>
      <w:r w:rsidRPr="005E7EE0">
        <w:rPr>
          <w:rFonts w:cs="Calibri"/>
          <w:b/>
          <w:bCs/>
          <w:caps/>
        </w:rPr>
        <w:t>Dokumenty odniesienia</w:t>
      </w:r>
    </w:p>
    <w:p w:rsidR="00307154" w:rsidRPr="005E7EE0" w:rsidRDefault="00307154" w:rsidP="00307154">
      <w:pPr>
        <w:spacing w:after="0"/>
        <w:jc w:val="both"/>
        <w:rPr>
          <w:rFonts w:cs="Calibri"/>
          <w:bCs/>
        </w:rPr>
      </w:pPr>
      <w:r w:rsidRPr="005E7EE0">
        <w:rPr>
          <w:rFonts w:cs="Calibri"/>
          <w:bCs/>
        </w:rPr>
        <w:t>Dokumentacją odniesienia jest:</w:t>
      </w:r>
    </w:p>
    <w:p w:rsidR="00307154" w:rsidRPr="005E7EE0" w:rsidRDefault="00307154" w:rsidP="00097E6C">
      <w:pPr>
        <w:numPr>
          <w:ilvl w:val="0"/>
          <w:numId w:val="2"/>
        </w:numPr>
        <w:spacing w:after="0"/>
        <w:jc w:val="both"/>
        <w:rPr>
          <w:rFonts w:cs="Calibri"/>
          <w:bCs/>
        </w:rPr>
      </w:pPr>
      <w:r w:rsidRPr="005E7EE0">
        <w:rPr>
          <w:rFonts w:cs="Calibri"/>
          <w:bCs/>
        </w:rPr>
        <w:t>Specyfikacja Istotnych Warunków Zamówienia dla przedmiotowego zadania,</w:t>
      </w:r>
    </w:p>
    <w:p w:rsidR="00307154" w:rsidRPr="005E7EE0" w:rsidRDefault="00307154" w:rsidP="00097E6C">
      <w:pPr>
        <w:numPr>
          <w:ilvl w:val="0"/>
          <w:numId w:val="2"/>
        </w:numPr>
        <w:spacing w:after="0"/>
        <w:jc w:val="both"/>
        <w:rPr>
          <w:rFonts w:cs="Calibri"/>
          <w:bCs/>
        </w:rPr>
      </w:pPr>
      <w:r w:rsidRPr="005E7EE0">
        <w:rPr>
          <w:rFonts w:cs="Calibri"/>
          <w:bCs/>
        </w:rPr>
        <w:t>umowa zawarta pomiędzy Wykonawca a Zamawiającym wraz z harmonogramem robót</w:t>
      </w:r>
    </w:p>
    <w:p w:rsidR="00307154" w:rsidRPr="005E7EE0" w:rsidRDefault="00307154" w:rsidP="00097E6C">
      <w:pPr>
        <w:numPr>
          <w:ilvl w:val="0"/>
          <w:numId w:val="2"/>
        </w:numPr>
        <w:spacing w:after="0"/>
        <w:jc w:val="both"/>
        <w:rPr>
          <w:rFonts w:cs="Calibri"/>
          <w:bCs/>
        </w:rPr>
      </w:pPr>
      <w:r w:rsidRPr="005E7EE0">
        <w:rPr>
          <w:rFonts w:cs="Calibri"/>
          <w:bCs/>
        </w:rPr>
        <w:t>zatwierdzona przez Zamawiającego dokumentacja wykonawcza ww. zadania</w:t>
      </w:r>
    </w:p>
    <w:p w:rsidR="00307154" w:rsidRPr="005E7EE0" w:rsidRDefault="00307154" w:rsidP="00097E6C">
      <w:pPr>
        <w:numPr>
          <w:ilvl w:val="0"/>
          <w:numId w:val="2"/>
        </w:numPr>
        <w:spacing w:after="0"/>
        <w:jc w:val="both"/>
        <w:rPr>
          <w:rFonts w:cs="Calibri"/>
          <w:bCs/>
        </w:rPr>
      </w:pPr>
      <w:r w:rsidRPr="005E7EE0">
        <w:rPr>
          <w:rFonts w:cs="Calibri"/>
          <w:bCs/>
        </w:rPr>
        <w:t>normy</w:t>
      </w:r>
    </w:p>
    <w:p w:rsidR="00307154" w:rsidRPr="005E7EE0" w:rsidRDefault="00307154" w:rsidP="00097E6C">
      <w:pPr>
        <w:numPr>
          <w:ilvl w:val="0"/>
          <w:numId w:val="2"/>
        </w:numPr>
        <w:spacing w:after="0"/>
        <w:jc w:val="both"/>
        <w:rPr>
          <w:rFonts w:cs="Calibri"/>
          <w:bCs/>
        </w:rPr>
      </w:pPr>
      <w:r w:rsidRPr="005E7EE0">
        <w:rPr>
          <w:rFonts w:cs="Calibri"/>
          <w:bCs/>
        </w:rPr>
        <w:t>aprobaty techniczne</w:t>
      </w:r>
    </w:p>
    <w:p w:rsidR="00307154" w:rsidRPr="005E7EE0" w:rsidRDefault="00307154" w:rsidP="00097E6C">
      <w:pPr>
        <w:numPr>
          <w:ilvl w:val="0"/>
          <w:numId w:val="2"/>
        </w:numPr>
        <w:spacing w:after="0"/>
        <w:jc w:val="both"/>
        <w:rPr>
          <w:rFonts w:cs="Calibri"/>
          <w:bCs/>
        </w:rPr>
      </w:pPr>
      <w:r w:rsidRPr="005E7EE0">
        <w:rPr>
          <w:rFonts w:cs="Calibri"/>
          <w:bCs/>
        </w:rPr>
        <w:t>inne dokumenty i ustalenia techniczne prowadzone w trakcie trwania inwestycji.</w:t>
      </w:r>
    </w:p>
    <w:p w:rsidR="00AC274D" w:rsidRPr="005E7EE0" w:rsidRDefault="00AC274D" w:rsidP="00AC274D">
      <w:pPr>
        <w:spacing w:after="0"/>
        <w:jc w:val="both"/>
        <w:rPr>
          <w:rFonts w:cs="Calibri"/>
          <w:bCs/>
          <w:i/>
        </w:rPr>
      </w:pPr>
      <w:r w:rsidRPr="005E7EE0">
        <w:rPr>
          <w:rFonts w:cs="Calibri"/>
          <w:bCs/>
          <w:i/>
        </w:rPr>
        <w:t>Najważniejsze normy</w:t>
      </w:r>
      <w:r>
        <w:rPr>
          <w:rFonts w:cs="Calibri"/>
          <w:bCs/>
          <w:i/>
        </w:rPr>
        <w:t xml:space="preserve"> i dokumenty</w:t>
      </w:r>
      <w:r w:rsidRPr="005E7EE0">
        <w:rPr>
          <w:rFonts w:cs="Calibri"/>
          <w:bCs/>
          <w:i/>
        </w:rPr>
        <w:t>:</w:t>
      </w:r>
    </w:p>
    <w:p w:rsidR="009D1B3E" w:rsidRPr="009D1B3E" w:rsidRDefault="009D1B3E" w:rsidP="009D1B3E">
      <w:pPr>
        <w:spacing w:after="0"/>
        <w:jc w:val="both"/>
        <w:rPr>
          <w:rFonts w:cs="Calibri"/>
          <w:bCs/>
        </w:rPr>
      </w:pPr>
      <w:r w:rsidRPr="009D1B3E">
        <w:rPr>
          <w:rFonts w:cs="Calibri"/>
          <w:bCs/>
        </w:rPr>
        <w:t>PN-64/B-10400 Urządzenia centralnego ogrzewania w budownictwie powszechnym. Wymagania i badania techniczne przy odbiorze.</w:t>
      </w:r>
    </w:p>
    <w:p w:rsidR="009D1B3E" w:rsidRPr="009D1B3E" w:rsidRDefault="009D1B3E" w:rsidP="009D1B3E">
      <w:pPr>
        <w:spacing w:after="0"/>
        <w:jc w:val="both"/>
        <w:rPr>
          <w:rFonts w:cs="Calibri"/>
          <w:bCs/>
        </w:rPr>
      </w:pPr>
      <w:r w:rsidRPr="009D1B3E">
        <w:rPr>
          <w:rFonts w:cs="Calibri"/>
          <w:bCs/>
        </w:rPr>
        <w:t>PN-84/B-01400 Centralne ogrzewanie. Oznaczenia na rysunkach.</w:t>
      </w:r>
    </w:p>
    <w:p w:rsidR="009D1B3E" w:rsidRPr="009D1B3E" w:rsidRDefault="009D1B3E" w:rsidP="009D1B3E">
      <w:pPr>
        <w:spacing w:after="0"/>
        <w:jc w:val="both"/>
        <w:rPr>
          <w:rFonts w:cs="Calibri"/>
          <w:bCs/>
        </w:rPr>
      </w:pPr>
      <w:r w:rsidRPr="009D1B3E">
        <w:rPr>
          <w:rFonts w:cs="Calibri"/>
          <w:bCs/>
        </w:rPr>
        <w:t>PN-74/B-01405 Centralne ogrzewanie. Grzejniki. Nazwy i określenia.</w:t>
      </w:r>
    </w:p>
    <w:p w:rsidR="009D1B3E" w:rsidRPr="009D1B3E" w:rsidRDefault="009D1B3E" w:rsidP="009D1B3E">
      <w:pPr>
        <w:spacing w:after="0"/>
        <w:jc w:val="both"/>
        <w:rPr>
          <w:rFonts w:cs="Calibri"/>
          <w:bCs/>
        </w:rPr>
      </w:pPr>
      <w:r w:rsidRPr="009D1B3E">
        <w:rPr>
          <w:rFonts w:cs="Calibri"/>
          <w:bCs/>
        </w:rPr>
        <w:t>PN-90/B-01430 Ogrzewnictwo. Instalacje centralnego ogrzewania.</w:t>
      </w:r>
    </w:p>
    <w:p w:rsidR="009D1B3E" w:rsidRPr="009D1B3E" w:rsidRDefault="009D1B3E" w:rsidP="009D1B3E">
      <w:pPr>
        <w:spacing w:after="0"/>
        <w:jc w:val="both"/>
        <w:rPr>
          <w:rFonts w:cs="Calibri"/>
          <w:bCs/>
        </w:rPr>
      </w:pPr>
      <w:r w:rsidRPr="009D1B3E">
        <w:rPr>
          <w:rFonts w:cs="Calibri"/>
          <w:bCs/>
        </w:rPr>
        <w:t>PN-91/B-02414 Ogrzewnictwo i ciepłownictwo. Zabezpieczenie instalacji ogrzewań wodnych systemu zamkniętego z naczyniami wzbiorczymi przeponowymi. Wymagania.</w:t>
      </w:r>
    </w:p>
    <w:p w:rsidR="009D1B3E" w:rsidRPr="009D1B3E" w:rsidRDefault="009D1B3E" w:rsidP="009D1B3E">
      <w:pPr>
        <w:spacing w:after="0"/>
        <w:jc w:val="both"/>
        <w:rPr>
          <w:rFonts w:cs="Calibri"/>
          <w:bCs/>
        </w:rPr>
      </w:pPr>
      <w:r w:rsidRPr="009D1B3E">
        <w:rPr>
          <w:rFonts w:cs="Calibri"/>
          <w:bCs/>
        </w:rPr>
        <w:t>PN-91/B-02416 Ogrzewnictwo i ciepłownictwo. Zabezpieczenie instalacji ogrzewań wodnych systemu zamkniętego przyłączonych do sieci cieplnych. Wymagania.</w:t>
      </w:r>
    </w:p>
    <w:p w:rsidR="009D1B3E" w:rsidRPr="009D1B3E" w:rsidRDefault="009D1B3E" w:rsidP="009D1B3E">
      <w:pPr>
        <w:spacing w:after="0"/>
        <w:jc w:val="both"/>
        <w:rPr>
          <w:rFonts w:cs="Calibri"/>
          <w:bCs/>
        </w:rPr>
      </w:pPr>
      <w:r w:rsidRPr="009D1B3E">
        <w:rPr>
          <w:rFonts w:cs="Calibri"/>
          <w:bCs/>
        </w:rPr>
        <w:t>PN-64/B-10400 Urządzenia centralnego ogrzewania w budownictwie powszechnym. Wymagania i badania techniczne przy odbiorze.</w:t>
      </w:r>
    </w:p>
    <w:p w:rsidR="009D1B3E" w:rsidRPr="009D1B3E" w:rsidRDefault="009D1B3E" w:rsidP="009D1B3E">
      <w:pPr>
        <w:spacing w:after="0"/>
        <w:jc w:val="both"/>
        <w:rPr>
          <w:rFonts w:cs="Calibri"/>
          <w:bCs/>
        </w:rPr>
      </w:pPr>
      <w:r w:rsidRPr="009D1B3E">
        <w:rPr>
          <w:rFonts w:cs="Calibri"/>
          <w:bCs/>
        </w:rPr>
        <w:t>PN-90/H-83131.01 Centralne ogrzewanie. Grzejniki. Ogólne wymagania i badania.</w:t>
      </w:r>
    </w:p>
    <w:p w:rsidR="009D1B3E" w:rsidRPr="009D1B3E" w:rsidRDefault="009D1B3E" w:rsidP="009D1B3E">
      <w:pPr>
        <w:spacing w:after="0"/>
        <w:jc w:val="both"/>
        <w:rPr>
          <w:rFonts w:cs="Calibri"/>
          <w:bCs/>
        </w:rPr>
      </w:pPr>
      <w:r w:rsidRPr="009D1B3E">
        <w:rPr>
          <w:rFonts w:cs="Calibri"/>
          <w:bCs/>
        </w:rPr>
        <w:t>PN-90/M-75003 Armatura instalacji centralnego ogrzewania. Ogólne wymagania i badania.</w:t>
      </w:r>
    </w:p>
    <w:p w:rsidR="009D1B3E" w:rsidRPr="009D1B3E" w:rsidRDefault="009D1B3E" w:rsidP="009D1B3E">
      <w:pPr>
        <w:spacing w:after="0"/>
        <w:jc w:val="both"/>
        <w:rPr>
          <w:rFonts w:cs="Calibri"/>
          <w:bCs/>
        </w:rPr>
      </w:pPr>
      <w:r w:rsidRPr="009D1B3E">
        <w:rPr>
          <w:rFonts w:cs="Calibri"/>
          <w:bCs/>
        </w:rPr>
        <w:t>PN-91/M-75009 Armatura instalacji centralnego ogrzewania. Zawory regulacyjne. Wymagania i badania.</w:t>
      </w:r>
    </w:p>
    <w:p w:rsidR="009D1B3E" w:rsidRPr="009D1B3E" w:rsidRDefault="009D1B3E" w:rsidP="009D1B3E">
      <w:pPr>
        <w:spacing w:after="0"/>
        <w:jc w:val="both"/>
        <w:rPr>
          <w:rFonts w:cs="Calibri"/>
          <w:bCs/>
        </w:rPr>
      </w:pPr>
      <w:r w:rsidRPr="009D1B3E">
        <w:rPr>
          <w:rFonts w:cs="Calibri"/>
          <w:bCs/>
        </w:rPr>
        <w:t>PN-90/M-75011 Armatura instalacji centralnego ogrzewania. Termostatyczne zawory grzejnikowe na ciśnienie nominalne 1 MPa. Wymiary przyłączeniowe.</w:t>
      </w:r>
    </w:p>
    <w:p w:rsidR="009D1B3E" w:rsidRPr="009D1B3E" w:rsidRDefault="009D1B3E" w:rsidP="009D1B3E">
      <w:pPr>
        <w:spacing w:after="0"/>
        <w:jc w:val="both"/>
        <w:rPr>
          <w:rFonts w:cs="Calibri"/>
          <w:bCs/>
        </w:rPr>
      </w:pPr>
      <w:r w:rsidRPr="009D1B3E">
        <w:rPr>
          <w:rFonts w:cs="Calibri"/>
          <w:bCs/>
        </w:rPr>
        <w:t>PN-70/M-75012 Armatura domowej sieci centralnego ogrzewania. Zawór odpowietrzający.</w:t>
      </w:r>
    </w:p>
    <w:p w:rsidR="009D1B3E" w:rsidRPr="009D1B3E" w:rsidRDefault="009D1B3E" w:rsidP="009D1B3E">
      <w:pPr>
        <w:spacing w:after="0"/>
        <w:jc w:val="both"/>
        <w:rPr>
          <w:rFonts w:cs="Calibri"/>
          <w:bCs/>
        </w:rPr>
      </w:pPr>
      <w:r w:rsidRPr="009D1B3E">
        <w:rPr>
          <w:rFonts w:cs="Calibri"/>
          <w:bCs/>
        </w:rPr>
        <w:t>PN-92/M-75016 Armatura instalacji centralnego ogrzewania. Zawory grzejnikowe.</w:t>
      </w:r>
    </w:p>
    <w:p w:rsidR="009D1B3E" w:rsidRPr="009D1B3E" w:rsidRDefault="009D1B3E" w:rsidP="009D1B3E">
      <w:pPr>
        <w:spacing w:after="0"/>
        <w:jc w:val="both"/>
        <w:rPr>
          <w:rFonts w:cs="Calibri"/>
          <w:bCs/>
        </w:rPr>
      </w:pPr>
      <w:r w:rsidRPr="009D1B3E">
        <w:rPr>
          <w:rFonts w:cs="Calibri"/>
          <w:bCs/>
        </w:rPr>
        <w:t>PN-92/M-75166 Armatura instalacji centralnego ogrzewania. Złączki do grzejników. Urządzenia grzewcze.</w:t>
      </w:r>
    </w:p>
    <w:p w:rsidR="009D1B3E" w:rsidRPr="009D1B3E" w:rsidRDefault="009D1B3E" w:rsidP="009D1B3E">
      <w:pPr>
        <w:spacing w:after="0"/>
        <w:jc w:val="both"/>
        <w:rPr>
          <w:rFonts w:cs="Calibri"/>
          <w:bCs/>
        </w:rPr>
      </w:pPr>
      <w:r w:rsidRPr="009D1B3E">
        <w:rPr>
          <w:rFonts w:cs="Calibri"/>
          <w:bCs/>
        </w:rPr>
        <w:t>PN-91/B-10700.00 Instalacje wewnętrzne wodociągowe i kanalizacyjne. Wymagania i badania przy odbiorze. Wspólne wymagania i badania.</w:t>
      </w:r>
    </w:p>
    <w:p w:rsidR="009D1B3E" w:rsidRPr="009D1B3E" w:rsidRDefault="009D1B3E" w:rsidP="009D1B3E">
      <w:pPr>
        <w:spacing w:after="0"/>
        <w:jc w:val="both"/>
        <w:rPr>
          <w:rFonts w:cs="Calibri"/>
          <w:bCs/>
        </w:rPr>
      </w:pPr>
      <w:r w:rsidRPr="009D1B3E">
        <w:rPr>
          <w:rFonts w:cs="Calibri"/>
          <w:bCs/>
        </w:rPr>
        <w:t>PN-81/B-10700.02 Instalacje wewnętrzne wodociągowe i kanalizacyjne. Wymagania i badania przy odbiorze. Przewody wody zimnej i ciepłej z rur stalowych ocynkowanych.</w:t>
      </w:r>
    </w:p>
    <w:p w:rsidR="009D1B3E" w:rsidRPr="009D1B3E" w:rsidRDefault="009D1B3E" w:rsidP="009D1B3E">
      <w:pPr>
        <w:spacing w:after="0"/>
        <w:jc w:val="both"/>
        <w:rPr>
          <w:rFonts w:cs="Calibri"/>
          <w:bCs/>
        </w:rPr>
      </w:pPr>
      <w:r w:rsidRPr="009D1B3E">
        <w:rPr>
          <w:rFonts w:cs="Calibri"/>
          <w:bCs/>
        </w:rPr>
        <w:t>PN-83/B-10700.04 Instalacje wewnętrzne wodociągowe i kanalizacyjne. Wymagania i badania przy odbiorze. Przewody wody zimnej z poli(chlorku winylu) i polietylenu.</w:t>
      </w:r>
    </w:p>
    <w:p w:rsidR="009D1B3E" w:rsidRPr="009D1B3E" w:rsidRDefault="009D1B3E" w:rsidP="009D1B3E">
      <w:pPr>
        <w:spacing w:after="0"/>
        <w:jc w:val="both"/>
        <w:rPr>
          <w:rFonts w:cs="Calibri"/>
          <w:bCs/>
        </w:rPr>
      </w:pPr>
      <w:r w:rsidRPr="009D1B3E">
        <w:rPr>
          <w:rFonts w:cs="Calibri"/>
          <w:bCs/>
        </w:rPr>
        <w:t>PN-B-10720:1998 Wodociągi. Zabudowa zestawów wodomierzowych w instalacjach wodociągowych. Wymagania i badania przy odbiorze.</w:t>
      </w:r>
    </w:p>
    <w:p w:rsidR="009D1B3E" w:rsidRPr="009D1B3E" w:rsidRDefault="009D1B3E" w:rsidP="009D1B3E">
      <w:pPr>
        <w:spacing w:after="0"/>
        <w:jc w:val="both"/>
        <w:rPr>
          <w:rFonts w:cs="Calibri"/>
          <w:bCs/>
        </w:rPr>
      </w:pPr>
      <w:r w:rsidRPr="009D1B3E">
        <w:rPr>
          <w:rFonts w:cs="Calibri"/>
          <w:bCs/>
        </w:rPr>
        <w:t>PN-84/B-01701 Instalacje wewnętrzne wodociągowe i kanalizacyjne. Oznaczenia na rysunkach.</w:t>
      </w:r>
    </w:p>
    <w:p w:rsidR="00AC274D" w:rsidRDefault="009D1B3E" w:rsidP="009D1B3E">
      <w:pPr>
        <w:spacing w:after="0"/>
        <w:jc w:val="both"/>
        <w:rPr>
          <w:rFonts w:cs="Calibri"/>
          <w:bCs/>
        </w:rPr>
      </w:pPr>
      <w:r w:rsidRPr="009D1B3E">
        <w:rPr>
          <w:rFonts w:cs="Calibri"/>
          <w:bCs/>
        </w:rPr>
        <w:t>PN-92/B-01707 Instalacje kanalizacyjne. Wymagania w projektowaniu.</w:t>
      </w:r>
    </w:p>
    <w:p w:rsidR="00894270" w:rsidRPr="00894270" w:rsidRDefault="00894270" w:rsidP="00894270">
      <w:pPr>
        <w:spacing w:after="0"/>
        <w:jc w:val="both"/>
        <w:rPr>
          <w:rFonts w:cs="Calibri"/>
          <w:bCs/>
        </w:rPr>
      </w:pPr>
      <w:r w:rsidRPr="00894270">
        <w:rPr>
          <w:rFonts w:cs="Calibri"/>
          <w:bCs/>
        </w:rPr>
        <w:t>PN-EN 1505:2001 Wentylacja budynków – Przewody proste i kształtki wentylacyjne z blach o przekroju prostokątnym – Wymiary;</w:t>
      </w:r>
    </w:p>
    <w:p w:rsidR="00894270" w:rsidRPr="00894270" w:rsidRDefault="00894270" w:rsidP="00894270">
      <w:pPr>
        <w:spacing w:after="0"/>
        <w:jc w:val="both"/>
        <w:rPr>
          <w:rFonts w:cs="Calibri"/>
          <w:bCs/>
        </w:rPr>
      </w:pPr>
      <w:r w:rsidRPr="00894270">
        <w:rPr>
          <w:rFonts w:cs="Calibri"/>
          <w:bCs/>
        </w:rPr>
        <w:t>PN-EN 1506:2001 Wentylacja budynków – Przewody proste i kształtki wentylacyjne z blachy o przekroju kołowym – Wymiary;</w:t>
      </w:r>
    </w:p>
    <w:p w:rsidR="00894270" w:rsidRPr="00894270" w:rsidRDefault="00894270" w:rsidP="00894270">
      <w:pPr>
        <w:spacing w:after="0"/>
        <w:jc w:val="both"/>
        <w:rPr>
          <w:rFonts w:cs="Calibri"/>
          <w:bCs/>
        </w:rPr>
      </w:pPr>
      <w:r w:rsidRPr="00894270">
        <w:rPr>
          <w:rFonts w:cs="Calibri"/>
          <w:bCs/>
        </w:rPr>
        <w:t>PN-B-01411:1999 Wentylacja i klimatyzacja – Terminologia;</w:t>
      </w:r>
    </w:p>
    <w:p w:rsidR="00894270" w:rsidRPr="00894270" w:rsidRDefault="00894270" w:rsidP="00894270">
      <w:pPr>
        <w:spacing w:after="0"/>
        <w:jc w:val="both"/>
        <w:rPr>
          <w:rFonts w:cs="Calibri"/>
          <w:bCs/>
        </w:rPr>
      </w:pPr>
      <w:r w:rsidRPr="00894270">
        <w:rPr>
          <w:rFonts w:cs="Calibri"/>
          <w:bCs/>
        </w:rPr>
        <w:t>PN-B-03434:1999 Wentylacja – Przewody wentylacyjne – Podstawowe wymagania i badania;</w:t>
      </w:r>
    </w:p>
    <w:p w:rsidR="00894270" w:rsidRPr="00894270" w:rsidRDefault="00894270" w:rsidP="00894270">
      <w:pPr>
        <w:spacing w:after="0"/>
        <w:jc w:val="both"/>
        <w:rPr>
          <w:rFonts w:cs="Calibri"/>
          <w:bCs/>
        </w:rPr>
      </w:pPr>
      <w:r w:rsidRPr="00894270">
        <w:rPr>
          <w:rFonts w:cs="Calibri"/>
          <w:bCs/>
        </w:rPr>
        <w:t>PN-B-76001:1996 Wentylacja – Przewody wentylacyjne – Szczelność. Wymagania i badania.</w:t>
      </w:r>
    </w:p>
    <w:p w:rsidR="00894270" w:rsidRPr="00894270" w:rsidRDefault="00894270" w:rsidP="00894270">
      <w:pPr>
        <w:spacing w:after="0"/>
        <w:jc w:val="both"/>
        <w:rPr>
          <w:rFonts w:cs="Calibri"/>
          <w:bCs/>
        </w:rPr>
      </w:pPr>
      <w:r w:rsidRPr="00894270">
        <w:rPr>
          <w:rFonts w:cs="Calibri"/>
          <w:bCs/>
        </w:rPr>
        <w:t>PN-B-76002:1976 Wentylacja – Połączenie urządzeń, przewodów i kształtek wentylacyjnych blaszanych;</w:t>
      </w:r>
    </w:p>
    <w:p w:rsidR="00894270" w:rsidRPr="00894270" w:rsidRDefault="00894270" w:rsidP="00894270">
      <w:pPr>
        <w:spacing w:after="0"/>
        <w:jc w:val="both"/>
        <w:rPr>
          <w:rFonts w:cs="Calibri"/>
          <w:bCs/>
        </w:rPr>
      </w:pPr>
      <w:r w:rsidRPr="00894270">
        <w:rPr>
          <w:rFonts w:cs="Calibri"/>
          <w:bCs/>
        </w:rPr>
        <w:t>PN-EN 1751:2001 Wentylacja budynków – Urządzenia wentylacyjne końcowe – Badania aerodynamiczne przepustnic regulacyjnych i zamykających;</w:t>
      </w:r>
    </w:p>
    <w:p w:rsidR="00894270" w:rsidRPr="00894270" w:rsidRDefault="00894270" w:rsidP="00894270">
      <w:pPr>
        <w:spacing w:after="0"/>
        <w:jc w:val="both"/>
        <w:rPr>
          <w:rFonts w:cs="Calibri"/>
          <w:bCs/>
        </w:rPr>
      </w:pPr>
      <w:r w:rsidRPr="00894270">
        <w:rPr>
          <w:rFonts w:cs="Calibri"/>
          <w:bCs/>
        </w:rPr>
        <w:t>PN-EN 1886:2001 Wentylacja budynków – Centrale wentylacyjne i klimatyzacyjne - Właściwości mechaniczne;</w:t>
      </w:r>
    </w:p>
    <w:p w:rsidR="00894270" w:rsidRPr="00894270" w:rsidRDefault="00894270" w:rsidP="00894270">
      <w:pPr>
        <w:spacing w:after="0"/>
        <w:jc w:val="both"/>
        <w:rPr>
          <w:rFonts w:cs="Calibri"/>
          <w:bCs/>
        </w:rPr>
      </w:pPr>
      <w:r w:rsidRPr="00894270">
        <w:rPr>
          <w:rFonts w:cs="Calibri"/>
          <w:bCs/>
        </w:rPr>
        <w:t>ENV 12097:1997 Wentylacja budynków – Sieć przewodów – Wymagania dotyczące części składowych sieci przewodów ułatwiające konserwację sieci przewodów;</w:t>
      </w:r>
    </w:p>
    <w:p w:rsidR="00894270" w:rsidRPr="00894270" w:rsidRDefault="00894270" w:rsidP="00894270">
      <w:pPr>
        <w:spacing w:after="0"/>
        <w:jc w:val="both"/>
        <w:rPr>
          <w:rFonts w:cs="Calibri"/>
          <w:bCs/>
        </w:rPr>
      </w:pPr>
      <w:r w:rsidRPr="00894270">
        <w:rPr>
          <w:rFonts w:cs="Calibri"/>
          <w:bCs/>
        </w:rPr>
        <w:t>PrPN-EN 12599 Wentylacja budynków – Procedury badań i metody pomiarowe dotyczące odbioru wykonanych instalacji wentylacji i klimatyzacji;</w:t>
      </w:r>
    </w:p>
    <w:p w:rsidR="0054386D" w:rsidRDefault="00894270" w:rsidP="00894270">
      <w:pPr>
        <w:spacing w:after="0"/>
        <w:jc w:val="both"/>
        <w:rPr>
          <w:rFonts w:cs="Calibri"/>
          <w:bCs/>
        </w:rPr>
      </w:pPr>
      <w:r w:rsidRPr="00894270">
        <w:rPr>
          <w:rFonts w:cs="Calibri"/>
          <w:bCs/>
        </w:rPr>
        <w:t>PrEN 12236 Wentylacja budynków – Podwieszenia i podpory przewodów – Wymagania wytrzymałościowe.</w:t>
      </w:r>
    </w:p>
    <w:sectPr w:rsidR="0054386D" w:rsidSect="00FC71E4">
      <w:foot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5169" w:rsidRDefault="00FD5169" w:rsidP="00655659">
      <w:pPr>
        <w:spacing w:after="0" w:line="240" w:lineRule="auto"/>
      </w:pPr>
      <w:r>
        <w:separator/>
      </w:r>
    </w:p>
  </w:endnote>
  <w:endnote w:type="continuationSeparator" w:id="0">
    <w:p w:rsidR="00FD5169" w:rsidRDefault="00FD5169" w:rsidP="006556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57D7" w:rsidRPr="00B42AED" w:rsidRDefault="007C57D7" w:rsidP="00655659">
    <w:pPr>
      <w:pStyle w:val="Stopka"/>
      <w:rPr>
        <w:bCs/>
        <w:sz w:val="18"/>
        <w:szCs w:val="18"/>
      </w:rPr>
    </w:pPr>
    <w:r w:rsidRPr="00B42AED">
      <w:rPr>
        <w:bCs/>
        <w:sz w:val="18"/>
        <w:szCs w:val="18"/>
      </w:rPr>
      <w:t xml:space="preserve">Specyfikacja Techniczna Wykonania i Odbioru Robót </w:t>
    </w:r>
    <w:r w:rsidRPr="00B42AED">
      <w:rPr>
        <w:bCs/>
        <w:sz w:val="18"/>
        <w:szCs w:val="18"/>
      </w:rPr>
      <w:tab/>
    </w:r>
    <w:r>
      <w:rPr>
        <w:bCs/>
        <w:sz w:val="18"/>
        <w:szCs w:val="18"/>
      </w:rPr>
      <w:tab/>
    </w:r>
    <w:r w:rsidRPr="00B42AED">
      <w:rPr>
        <w:sz w:val="18"/>
        <w:szCs w:val="18"/>
      </w:rPr>
      <w:t xml:space="preserve">Strona | </w:t>
    </w:r>
    <w:r w:rsidR="00561CD5" w:rsidRPr="00B42AED">
      <w:rPr>
        <w:sz w:val="18"/>
        <w:szCs w:val="18"/>
      </w:rPr>
      <w:fldChar w:fldCharType="begin"/>
    </w:r>
    <w:r w:rsidRPr="00B42AED">
      <w:rPr>
        <w:sz w:val="18"/>
        <w:szCs w:val="18"/>
      </w:rPr>
      <w:instrText xml:space="preserve"> PAGE   \* MERGEFORMAT </w:instrText>
    </w:r>
    <w:r w:rsidR="00561CD5" w:rsidRPr="00B42AED">
      <w:rPr>
        <w:sz w:val="18"/>
        <w:szCs w:val="18"/>
      </w:rPr>
      <w:fldChar w:fldCharType="separate"/>
    </w:r>
    <w:r w:rsidR="00B55F14">
      <w:rPr>
        <w:noProof/>
        <w:sz w:val="18"/>
        <w:szCs w:val="18"/>
      </w:rPr>
      <w:t>2</w:t>
    </w:r>
    <w:r w:rsidR="00561CD5" w:rsidRPr="00B42AED">
      <w:rPr>
        <w:sz w:val="18"/>
        <w:szCs w:val="18"/>
      </w:rPr>
      <w:fldChar w:fldCharType="end"/>
    </w:r>
  </w:p>
  <w:p w:rsidR="00005E74" w:rsidRPr="00005E74" w:rsidRDefault="005A7DD9" w:rsidP="00005E74">
    <w:pPr>
      <w:pStyle w:val="Stopka"/>
      <w:rPr>
        <w:bCs/>
        <w:sz w:val="18"/>
        <w:szCs w:val="18"/>
      </w:rPr>
    </w:pPr>
    <w:r>
      <w:rPr>
        <w:bCs/>
        <w:sz w:val="18"/>
        <w:szCs w:val="18"/>
      </w:rPr>
      <w:t>Instalacje sanitarne</w:t>
    </w:r>
    <w:r w:rsidR="00005E74">
      <w:rPr>
        <w:bCs/>
        <w:sz w:val="18"/>
        <w:szCs w:val="18"/>
      </w:rPr>
      <w:t xml:space="preserve"> – </w:t>
    </w:r>
    <w:r w:rsidR="00005E74" w:rsidRPr="00005E74">
      <w:rPr>
        <w:bCs/>
        <w:sz w:val="18"/>
        <w:szCs w:val="18"/>
      </w:rPr>
      <w:t>ST</w:t>
    </w:r>
    <w:r w:rsidR="00005E74">
      <w:rPr>
        <w:bCs/>
        <w:sz w:val="18"/>
        <w:szCs w:val="18"/>
      </w:rPr>
      <w:t xml:space="preserve"> </w:t>
    </w:r>
    <w:r>
      <w:rPr>
        <w:bCs/>
        <w:sz w:val="18"/>
        <w:szCs w:val="18"/>
      </w:rPr>
      <w:t>02</w:t>
    </w:r>
    <w:r w:rsidR="0017551C">
      <w:rPr>
        <w:bCs/>
        <w:sz w:val="18"/>
        <w:szCs w:val="18"/>
      </w:rPr>
      <w:t>.0</w:t>
    </w:r>
    <w:r>
      <w:rPr>
        <w:bCs/>
        <w:sz w:val="18"/>
        <w:szCs w:val="18"/>
      </w:rPr>
      <w:t>1</w:t>
    </w:r>
  </w:p>
  <w:p w:rsidR="007C57D7" w:rsidRPr="00B42AED" w:rsidRDefault="007C57D7" w:rsidP="00005E74">
    <w:pPr>
      <w:pStyle w:val="Stopka"/>
      <w:jc w:val="center"/>
      <w:rPr>
        <w:sz w:val="18"/>
        <w:szCs w:val="18"/>
      </w:rPr>
    </w:pPr>
    <w:r w:rsidRPr="00B42AED">
      <w:rPr>
        <w:bCs/>
        <w:sz w:val="18"/>
        <w:szCs w:val="18"/>
      </w:rPr>
      <w:tab/>
    </w:r>
    <w:r w:rsidRPr="00B42AED">
      <w:rPr>
        <w:bCs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5169" w:rsidRDefault="00FD5169" w:rsidP="00655659">
      <w:pPr>
        <w:spacing w:after="0" w:line="240" w:lineRule="auto"/>
      </w:pPr>
      <w:r>
        <w:separator/>
      </w:r>
    </w:p>
  </w:footnote>
  <w:footnote w:type="continuationSeparator" w:id="0">
    <w:p w:rsidR="00FD5169" w:rsidRDefault="00FD5169" w:rsidP="006556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280069"/>
    <w:multiLevelType w:val="hybridMultilevel"/>
    <w:tmpl w:val="C662134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371B55"/>
    <w:multiLevelType w:val="hybridMultilevel"/>
    <w:tmpl w:val="A17ECC9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40774B5"/>
    <w:multiLevelType w:val="hybridMultilevel"/>
    <w:tmpl w:val="6F72F6A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452E50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F6E0211"/>
    <w:multiLevelType w:val="hybridMultilevel"/>
    <w:tmpl w:val="7B389446"/>
    <w:lvl w:ilvl="0" w:tplc="6AA6DB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32B6F5A"/>
    <w:multiLevelType w:val="hybridMultilevel"/>
    <w:tmpl w:val="638A1B82"/>
    <w:lvl w:ilvl="0" w:tplc="7EBEAD3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4156F59"/>
    <w:multiLevelType w:val="hybridMultilevel"/>
    <w:tmpl w:val="F00A35D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BFA5DF7"/>
    <w:multiLevelType w:val="hybridMultilevel"/>
    <w:tmpl w:val="2496EF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9C670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A8F3ADA"/>
    <w:multiLevelType w:val="hybridMultilevel"/>
    <w:tmpl w:val="16AABC16"/>
    <w:lvl w:ilvl="0" w:tplc="2CA29FF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7A40A1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71C48E6"/>
    <w:multiLevelType w:val="hybridMultilevel"/>
    <w:tmpl w:val="A37651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687141"/>
    <w:multiLevelType w:val="hybridMultilevel"/>
    <w:tmpl w:val="25B28FC6"/>
    <w:lvl w:ilvl="0" w:tplc="37A40A12">
      <w:start w:val="1"/>
      <w:numFmt w:val="bullet"/>
      <w:lvlText w:val="-"/>
      <w:lvlJc w:val="left"/>
      <w:pPr>
        <w:tabs>
          <w:tab w:val="num" w:pos="1128"/>
        </w:tabs>
        <w:ind w:left="1128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2148"/>
        </w:tabs>
        <w:ind w:left="2148" w:hanging="360"/>
      </w:pPr>
    </w:lvl>
    <w:lvl w:ilvl="2" w:tplc="041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57285E0F"/>
    <w:multiLevelType w:val="hybridMultilevel"/>
    <w:tmpl w:val="7DDCCB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0E7803"/>
    <w:multiLevelType w:val="hybridMultilevel"/>
    <w:tmpl w:val="CCEC39D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7BC45B0"/>
    <w:multiLevelType w:val="hybridMultilevel"/>
    <w:tmpl w:val="80B28ED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3"/>
  </w:num>
  <w:num w:numId="3">
    <w:abstractNumId w:val="11"/>
  </w:num>
  <w:num w:numId="4">
    <w:abstractNumId w:val="10"/>
  </w:num>
  <w:num w:numId="5">
    <w:abstractNumId w:val="8"/>
  </w:num>
  <w:num w:numId="6">
    <w:abstractNumId w:val="5"/>
  </w:num>
  <w:num w:numId="7">
    <w:abstractNumId w:val="0"/>
  </w:num>
  <w:num w:numId="8">
    <w:abstractNumId w:val="12"/>
  </w:num>
  <w:num w:numId="9">
    <w:abstractNumId w:val="1"/>
  </w:num>
  <w:num w:numId="10">
    <w:abstractNumId w:val="13"/>
  </w:num>
  <w:num w:numId="11">
    <w:abstractNumId w:val="2"/>
  </w:num>
  <w:num w:numId="12">
    <w:abstractNumId w:val="4"/>
  </w:num>
  <w:num w:numId="13">
    <w:abstractNumId w:val="9"/>
  </w:num>
  <w:num w:numId="14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10310"/>
    <w:rsid w:val="00001B21"/>
    <w:rsid w:val="00002663"/>
    <w:rsid w:val="000047B5"/>
    <w:rsid w:val="00005E74"/>
    <w:rsid w:val="00006CBD"/>
    <w:rsid w:val="00015BB4"/>
    <w:rsid w:val="00024DCD"/>
    <w:rsid w:val="00030E0B"/>
    <w:rsid w:val="00033BC0"/>
    <w:rsid w:val="000542BB"/>
    <w:rsid w:val="00063B9E"/>
    <w:rsid w:val="00064CF3"/>
    <w:rsid w:val="00065A78"/>
    <w:rsid w:val="00070D32"/>
    <w:rsid w:val="00076E18"/>
    <w:rsid w:val="000848AC"/>
    <w:rsid w:val="00085F68"/>
    <w:rsid w:val="00094858"/>
    <w:rsid w:val="00097E6C"/>
    <w:rsid w:val="000A0FE2"/>
    <w:rsid w:val="000A1C81"/>
    <w:rsid w:val="000A3FBB"/>
    <w:rsid w:val="000A4F79"/>
    <w:rsid w:val="000A5188"/>
    <w:rsid w:val="000B32B3"/>
    <w:rsid w:val="000B76CC"/>
    <w:rsid w:val="000C1DBF"/>
    <w:rsid w:val="000C352D"/>
    <w:rsid w:val="000C3758"/>
    <w:rsid w:val="000C5CF1"/>
    <w:rsid w:val="000C5D0A"/>
    <w:rsid w:val="000C7AA1"/>
    <w:rsid w:val="000D510E"/>
    <w:rsid w:val="000E4CD4"/>
    <w:rsid w:val="000E6DD6"/>
    <w:rsid w:val="000F6455"/>
    <w:rsid w:val="00114381"/>
    <w:rsid w:val="0011454E"/>
    <w:rsid w:val="001158A0"/>
    <w:rsid w:val="001253DD"/>
    <w:rsid w:val="00142D53"/>
    <w:rsid w:val="001441FB"/>
    <w:rsid w:val="00151F79"/>
    <w:rsid w:val="00153C8F"/>
    <w:rsid w:val="00155182"/>
    <w:rsid w:val="001600BE"/>
    <w:rsid w:val="0016499A"/>
    <w:rsid w:val="00166E03"/>
    <w:rsid w:val="0017551C"/>
    <w:rsid w:val="00177C7F"/>
    <w:rsid w:val="0018255C"/>
    <w:rsid w:val="0018283C"/>
    <w:rsid w:val="00186C34"/>
    <w:rsid w:val="001A0530"/>
    <w:rsid w:val="001A297A"/>
    <w:rsid w:val="001A5D61"/>
    <w:rsid w:val="001A6F1D"/>
    <w:rsid w:val="001A7105"/>
    <w:rsid w:val="001B1FFC"/>
    <w:rsid w:val="001C6037"/>
    <w:rsid w:val="001C7CA9"/>
    <w:rsid w:val="001D248A"/>
    <w:rsid w:val="001D704A"/>
    <w:rsid w:val="001E591E"/>
    <w:rsid w:val="001F19D5"/>
    <w:rsid w:val="001F7DD5"/>
    <w:rsid w:val="002001B8"/>
    <w:rsid w:val="00211062"/>
    <w:rsid w:val="002171BD"/>
    <w:rsid w:val="002204B0"/>
    <w:rsid w:val="00236023"/>
    <w:rsid w:val="00246F04"/>
    <w:rsid w:val="00253B02"/>
    <w:rsid w:val="0026046B"/>
    <w:rsid w:val="00267910"/>
    <w:rsid w:val="00267B27"/>
    <w:rsid w:val="00285AD6"/>
    <w:rsid w:val="0029056C"/>
    <w:rsid w:val="00294E13"/>
    <w:rsid w:val="002A0AD7"/>
    <w:rsid w:val="002A184F"/>
    <w:rsid w:val="002A544F"/>
    <w:rsid w:val="002B0681"/>
    <w:rsid w:val="002C1D4C"/>
    <w:rsid w:val="002C5584"/>
    <w:rsid w:val="002C590A"/>
    <w:rsid w:val="002C7102"/>
    <w:rsid w:val="002D47C9"/>
    <w:rsid w:val="002E0EFE"/>
    <w:rsid w:val="002E392C"/>
    <w:rsid w:val="002F1C4C"/>
    <w:rsid w:val="00301997"/>
    <w:rsid w:val="003070F5"/>
    <w:rsid w:val="00307154"/>
    <w:rsid w:val="00317EC9"/>
    <w:rsid w:val="00320B26"/>
    <w:rsid w:val="003237D3"/>
    <w:rsid w:val="00330ABC"/>
    <w:rsid w:val="0033371B"/>
    <w:rsid w:val="00350286"/>
    <w:rsid w:val="003527DE"/>
    <w:rsid w:val="00361DD9"/>
    <w:rsid w:val="00370EA7"/>
    <w:rsid w:val="00374B7D"/>
    <w:rsid w:val="00386043"/>
    <w:rsid w:val="003934A4"/>
    <w:rsid w:val="003972AF"/>
    <w:rsid w:val="003A0966"/>
    <w:rsid w:val="003A6407"/>
    <w:rsid w:val="003B1963"/>
    <w:rsid w:val="003C097C"/>
    <w:rsid w:val="003C7F45"/>
    <w:rsid w:val="003E718D"/>
    <w:rsid w:val="003F288C"/>
    <w:rsid w:val="00404392"/>
    <w:rsid w:val="0040464E"/>
    <w:rsid w:val="00405DC4"/>
    <w:rsid w:val="00411154"/>
    <w:rsid w:val="0041493E"/>
    <w:rsid w:val="0043427B"/>
    <w:rsid w:val="00442373"/>
    <w:rsid w:val="0045733E"/>
    <w:rsid w:val="00472C91"/>
    <w:rsid w:val="0047322C"/>
    <w:rsid w:val="00473BD8"/>
    <w:rsid w:val="00481EC2"/>
    <w:rsid w:val="00487D2B"/>
    <w:rsid w:val="0049630E"/>
    <w:rsid w:val="0049797D"/>
    <w:rsid w:val="004A5B05"/>
    <w:rsid w:val="004B48D7"/>
    <w:rsid w:val="004C4E7E"/>
    <w:rsid w:val="004E230F"/>
    <w:rsid w:val="005021CA"/>
    <w:rsid w:val="00523239"/>
    <w:rsid w:val="00526E4A"/>
    <w:rsid w:val="005309F8"/>
    <w:rsid w:val="00535676"/>
    <w:rsid w:val="0054386D"/>
    <w:rsid w:val="00546D49"/>
    <w:rsid w:val="00547B49"/>
    <w:rsid w:val="00547DC4"/>
    <w:rsid w:val="005516F8"/>
    <w:rsid w:val="005530D2"/>
    <w:rsid w:val="00553614"/>
    <w:rsid w:val="00554265"/>
    <w:rsid w:val="00554BB6"/>
    <w:rsid w:val="00561CD5"/>
    <w:rsid w:val="005736CA"/>
    <w:rsid w:val="00590204"/>
    <w:rsid w:val="005928AF"/>
    <w:rsid w:val="005A7DD9"/>
    <w:rsid w:val="005B457C"/>
    <w:rsid w:val="005B6DF4"/>
    <w:rsid w:val="005D7E9B"/>
    <w:rsid w:val="005E03FC"/>
    <w:rsid w:val="005E3A0F"/>
    <w:rsid w:val="005E66F6"/>
    <w:rsid w:val="005E7A61"/>
    <w:rsid w:val="005E7EE0"/>
    <w:rsid w:val="005F0497"/>
    <w:rsid w:val="005F7645"/>
    <w:rsid w:val="00607BD9"/>
    <w:rsid w:val="00615A75"/>
    <w:rsid w:val="006171E4"/>
    <w:rsid w:val="006246A1"/>
    <w:rsid w:val="0063023F"/>
    <w:rsid w:val="00651557"/>
    <w:rsid w:val="006522D7"/>
    <w:rsid w:val="0065513D"/>
    <w:rsid w:val="00655659"/>
    <w:rsid w:val="00656376"/>
    <w:rsid w:val="00683F5A"/>
    <w:rsid w:val="00684085"/>
    <w:rsid w:val="006924D2"/>
    <w:rsid w:val="006A3F97"/>
    <w:rsid w:val="006E16FE"/>
    <w:rsid w:val="006E181C"/>
    <w:rsid w:val="006F3820"/>
    <w:rsid w:val="006F4696"/>
    <w:rsid w:val="006F6DA5"/>
    <w:rsid w:val="006F7091"/>
    <w:rsid w:val="00703FA4"/>
    <w:rsid w:val="00710B87"/>
    <w:rsid w:val="00714A78"/>
    <w:rsid w:val="007322A6"/>
    <w:rsid w:val="00743E7A"/>
    <w:rsid w:val="00744F3B"/>
    <w:rsid w:val="00753888"/>
    <w:rsid w:val="007564C2"/>
    <w:rsid w:val="00757AEA"/>
    <w:rsid w:val="00762233"/>
    <w:rsid w:val="0077520E"/>
    <w:rsid w:val="00781B78"/>
    <w:rsid w:val="00784122"/>
    <w:rsid w:val="00791072"/>
    <w:rsid w:val="00795C9E"/>
    <w:rsid w:val="007A4390"/>
    <w:rsid w:val="007A50B9"/>
    <w:rsid w:val="007B3501"/>
    <w:rsid w:val="007B7460"/>
    <w:rsid w:val="007C57D7"/>
    <w:rsid w:val="007D125A"/>
    <w:rsid w:val="007D7D96"/>
    <w:rsid w:val="007F4690"/>
    <w:rsid w:val="00802048"/>
    <w:rsid w:val="008079C6"/>
    <w:rsid w:val="008105FE"/>
    <w:rsid w:val="008113ED"/>
    <w:rsid w:val="00815525"/>
    <w:rsid w:val="0081673C"/>
    <w:rsid w:val="00826B3B"/>
    <w:rsid w:val="008341D6"/>
    <w:rsid w:val="00837586"/>
    <w:rsid w:val="00843D12"/>
    <w:rsid w:val="00845133"/>
    <w:rsid w:val="008505A9"/>
    <w:rsid w:val="00853921"/>
    <w:rsid w:val="00864A20"/>
    <w:rsid w:val="00872E75"/>
    <w:rsid w:val="00894270"/>
    <w:rsid w:val="00895333"/>
    <w:rsid w:val="008A7C37"/>
    <w:rsid w:val="008C3BB6"/>
    <w:rsid w:val="008C6ED7"/>
    <w:rsid w:val="008E3C73"/>
    <w:rsid w:val="008E4390"/>
    <w:rsid w:val="008F46A2"/>
    <w:rsid w:val="009077FF"/>
    <w:rsid w:val="00912D8A"/>
    <w:rsid w:val="009174D5"/>
    <w:rsid w:val="009254D5"/>
    <w:rsid w:val="00927958"/>
    <w:rsid w:val="00931E18"/>
    <w:rsid w:val="00935B55"/>
    <w:rsid w:val="009430E5"/>
    <w:rsid w:val="00944125"/>
    <w:rsid w:val="0094457F"/>
    <w:rsid w:val="00950F2C"/>
    <w:rsid w:val="00954301"/>
    <w:rsid w:val="00965418"/>
    <w:rsid w:val="00971D77"/>
    <w:rsid w:val="00973142"/>
    <w:rsid w:val="0097394A"/>
    <w:rsid w:val="00975306"/>
    <w:rsid w:val="00976CF7"/>
    <w:rsid w:val="0098262F"/>
    <w:rsid w:val="00983CC7"/>
    <w:rsid w:val="00986526"/>
    <w:rsid w:val="009B0FCB"/>
    <w:rsid w:val="009C2999"/>
    <w:rsid w:val="009C44C9"/>
    <w:rsid w:val="009D1B3E"/>
    <w:rsid w:val="009D2BF2"/>
    <w:rsid w:val="009D6A87"/>
    <w:rsid w:val="009E4C51"/>
    <w:rsid w:val="009E7CFC"/>
    <w:rsid w:val="009F1B2D"/>
    <w:rsid w:val="00A05F47"/>
    <w:rsid w:val="00A160EB"/>
    <w:rsid w:val="00A1644D"/>
    <w:rsid w:val="00A24283"/>
    <w:rsid w:val="00A25CE4"/>
    <w:rsid w:val="00A31ACF"/>
    <w:rsid w:val="00A34618"/>
    <w:rsid w:val="00A363DE"/>
    <w:rsid w:val="00A414CB"/>
    <w:rsid w:val="00A47A48"/>
    <w:rsid w:val="00A5549D"/>
    <w:rsid w:val="00A60DAF"/>
    <w:rsid w:val="00A70914"/>
    <w:rsid w:val="00A80C69"/>
    <w:rsid w:val="00A8315C"/>
    <w:rsid w:val="00A94220"/>
    <w:rsid w:val="00A95F67"/>
    <w:rsid w:val="00AA5F79"/>
    <w:rsid w:val="00AB0059"/>
    <w:rsid w:val="00AB09A1"/>
    <w:rsid w:val="00AB1097"/>
    <w:rsid w:val="00AC274D"/>
    <w:rsid w:val="00AD5FAA"/>
    <w:rsid w:val="00AE2761"/>
    <w:rsid w:val="00AF1945"/>
    <w:rsid w:val="00AF243F"/>
    <w:rsid w:val="00B05B81"/>
    <w:rsid w:val="00B13E85"/>
    <w:rsid w:val="00B15092"/>
    <w:rsid w:val="00B16B5E"/>
    <w:rsid w:val="00B201B2"/>
    <w:rsid w:val="00B20ADB"/>
    <w:rsid w:val="00B20E38"/>
    <w:rsid w:val="00B24351"/>
    <w:rsid w:val="00B273A5"/>
    <w:rsid w:val="00B31432"/>
    <w:rsid w:val="00B324EE"/>
    <w:rsid w:val="00B37F20"/>
    <w:rsid w:val="00B41618"/>
    <w:rsid w:val="00B512F9"/>
    <w:rsid w:val="00B53397"/>
    <w:rsid w:val="00B55F14"/>
    <w:rsid w:val="00B60809"/>
    <w:rsid w:val="00B63FB3"/>
    <w:rsid w:val="00B650AE"/>
    <w:rsid w:val="00B80BFE"/>
    <w:rsid w:val="00B82E65"/>
    <w:rsid w:val="00B83D23"/>
    <w:rsid w:val="00B84733"/>
    <w:rsid w:val="00B85E2E"/>
    <w:rsid w:val="00B9061D"/>
    <w:rsid w:val="00BA06D9"/>
    <w:rsid w:val="00BA30AA"/>
    <w:rsid w:val="00BA5DA3"/>
    <w:rsid w:val="00BB41FD"/>
    <w:rsid w:val="00BD083E"/>
    <w:rsid w:val="00BE5C3A"/>
    <w:rsid w:val="00BF0B5B"/>
    <w:rsid w:val="00C05A16"/>
    <w:rsid w:val="00C13292"/>
    <w:rsid w:val="00C15CBB"/>
    <w:rsid w:val="00C22D26"/>
    <w:rsid w:val="00C26ADD"/>
    <w:rsid w:val="00C403FD"/>
    <w:rsid w:val="00C4081D"/>
    <w:rsid w:val="00C474B6"/>
    <w:rsid w:val="00C7015A"/>
    <w:rsid w:val="00C70DE3"/>
    <w:rsid w:val="00C731F6"/>
    <w:rsid w:val="00C8457F"/>
    <w:rsid w:val="00C85555"/>
    <w:rsid w:val="00CB1438"/>
    <w:rsid w:val="00CB59F7"/>
    <w:rsid w:val="00CC7BCD"/>
    <w:rsid w:val="00CD4624"/>
    <w:rsid w:val="00CE1BB0"/>
    <w:rsid w:val="00CE2EA4"/>
    <w:rsid w:val="00CE4010"/>
    <w:rsid w:val="00CE4201"/>
    <w:rsid w:val="00CE42BF"/>
    <w:rsid w:val="00CF1F23"/>
    <w:rsid w:val="00CF63B0"/>
    <w:rsid w:val="00D03DAA"/>
    <w:rsid w:val="00D10872"/>
    <w:rsid w:val="00D17332"/>
    <w:rsid w:val="00D225BC"/>
    <w:rsid w:val="00D279D6"/>
    <w:rsid w:val="00D345F4"/>
    <w:rsid w:val="00D36824"/>
    <w:rsid w:val="00D42B7A"/>
    <w:rsid w:val="00D4597E"/>
    <w:rsid w:val="00D52676"/>
    <w:rsid w:val="00D53F66"/>
    <w:rsid w:val="00D55C10"/>
    <w:rsid w:val="00DA05DF"/>
    <w:rsid w:val="00DA69A8"/>
    <w:rsid w:val="00DA78F0"/>
    <w:rsid w:val="00DB2342"/>
    <w:rsid w:val="00DC6F40"/>
    <w:rsid w:val="00DD163C"/>
    <w:rsid w:val="00DD5351"/>
    <w:rsid w:val="00DD7D35"/>
    <w:rsid w:val="00DF04BA"/>
    <w:rsid w:val="00E03958"/>
    <w:rsid w:val="00E077F9"/>
    <w:rsid w:val="00E10310"/>
    <w:rsid w:val="00E1486B"/>
    <w:rsid w:val="00E168B2"/>
    <w:rsid w:val="00E22B0C"/>
    <w:rsid w:val="00E26FE5"/>
    <w:rsid w:val="00E30025"/>
    <w:rsid w:val="00E316E2"/>
    <w:rsid w:val="00E34CE4"/>
    <w:rsid w:val="00E46A79"/>
    <w:rsid w:val="00E60F37"/>
    <w:rsid w:val="00E72A18"/>
    <w:rsid w:val="00E76041"/>
    <w:rsid w:val="00E81192"/>
    <w:rsid w:val="00E831CF"/>
    <w:rsid w:val="00E90EB1"/>
    <w:rsid w:val="00E94734"/>
    <w:rsid w:val="00EA09A7"/>
    <w:rsid w:val="00EA1516"/>
    <w:rsid w:val="00EA7250"/>
    <w:rsid w:val="00EC2B45"/>
    <w:rsid w:val="00EC2F75"/>
    <w:rsid w:val="00ED5C43"/>
    <w:rsid w:val="00EF3BAF"/>
    <w:rsid w:val="00EF7CD5"/>
    <w:rsid w:val="00F10722"/>
    <w:rsid w:val="00F11266"/>
    <w:rsid w:val="00F128B5"/>
    <w:rsid w:val="00F23575"/>
    <w:rsid w:val="00F329F4"/>
    <w:rsid w:val="00F32D64"/>
    <w:rsid w:val="00F40D9C"/>
    <w:rsid w:val="00F42187"/>
    <w:rsid w:val="00F42C5E"/>
    <w:rsid w:val="00F454D9"/>
    <w:rsid w:val="00F65C08"/>
    <w:rsid w:val="00F67181"/>
    <w:rsid w:val="00F67781"/>
    <w:rsid w:val="00F80D2C"/>
    <w:rsid w:val="00F866F3"/>
    <w:rsid w:val="00F86FA9"/>
    <w:rsid w:val="00F9102F"/>
    <w:rsid w:val="00FA0C80"/>
    <w:rsid w:val="00FB4009"/>
    <w:rsid w:val="00FC71E4"/>
    <w:rsid w:val="00FD0BD9"/>
    <w:rsid w:val="00FD5169"/>
    <w:rsid w:val="00FE098C"/>
    <w:rsid w:val="00FE1D4D"/>
    <w:rsid w:val="00FE738A"/>
    <w:rsid w:val="00FF13E3"/>
    <w:rsid w:val="00FF464F"/>
    <w:rsid w:val="00FF5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E0232BDC-7912-4B21-85AF-B639FD865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ny">
    <w:name w:val="Normal"/>
    <w:qFormat/>
    <w:rsid w:val="005B6DF4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11062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5E7A61"/>
    <w:pPr>
      <w:keepNext/>
      <w:spacing w:before="120" w:after="120" w:line="240" w:lineRule="auto"/>
      <w:jc w:val="both"/>
      <w:outlineLvl w:val="1"/>
    </w:pPr>
    <w:rPr>
      <w:rFonts w:ascii="Times New Roman" w:eastAsia="Times New Roman" w:hAnsi="Times New Roman"/>
      <w:b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8408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1486B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1486B"/>
    <w:pPr>
      <w:keepNext/>
      <w:keepLines/>
      <w:spacing w:before="200" w:after="0"/>
      <w:outlineLvl w:val="4"/>
    </w:pPr>
    <w:rPr>
      <w:rFonts w:ascii="Cambria" w:eastAsia="Times New Roman" w:hAnsi="Cambria"/>
      <w:color w:val="243F6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26E4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556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5659"/>
  </w:style>
  <w:style w:type="paragraph" w:styleId="Stopka">
    <w:name w:val="footer"/>
    <w:basedOn w:val="Normalny"/>
    <w:link w:val="StopkaZnak"/>
    <w:uiPriority w:val="99"/>
    <w:unhideWhenUsed/>
    <w:rsid w:val="006556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5659"/>
  </w:style>
  <w:style w:type="paragraph" w:styleId="Tekstdymka">
    <w:name w:val="Balloon Text"/>
    <w:basedOn w:val="Normalny"/>
    <w:link w:val="TekstdymkaZnak"/>
    <w:uiPriority w:val="99"/>
    <w:semiHidden/>
    <w:unhideWhenUsed/>
    <w:rsid w:val="006556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5659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021C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021C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021C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021C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021CA"/>
    <w:rPr>
      <w:b/>
      <w:bCs/>
      <w:sz w:val="20"/>
      <w:szCs w:val="20"/>
    </w:rPr>
  </w:style>
  <w:style w:type="paragraph" w:styleId="Tekstblokowy">
    <w:name w:val="Block Text"/>
    <w:basedOn w:val="Normalny"/>
    <w:uiPriority w:val="99"/>
    <w:semiHidden/>
    <w:unhideWhenUsed/>
    <w:rsid w:val="00802048"/>
    <w:pPr>
      <w:pBdr>
        <w:top w:val="single" w:sz="2" w:space="10" w:color="4F81BD" w:shadow="1"/>
        <w:left w:val="single" w:sz="2" w:space="10" w:color="4F81BD" w:shadow="1"/>
        <w:bottom w:val="single" w:sz="2" w:space="10" w:color="4F81BD" w:shadow="1"/>
        <w:right w:val="single" w:sz="2" w:space="10" w:color="4F81BD" w:shadow="1"/>
      </w:pBdr>
      <w:ind w:left="1152" w:right="1152"/>
    </w:pPr>
    <w:rPr>
      <w:rFonts w:eastAsia="Times New Roman"/>
      <w:i/>
      <w:iCs/>
      <w:color w:val="4F81BD"/>
    </w:rPr>
  </w:style>
  <w:style w:type="character" w:customStyle="1" w:styleId="Nagwek2Znak">
    <w:name w:val="Nagłówek 2 Znak"/>
    <w:basedOn w:val="Domylnaczcionkaakapitu"/>
    <w:link w:val="Nagwek2"/>
    <w:rsid w:val="005E7A61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customStyle="1" w:styleId="tekstost">
    <w:name w:val="tekst ost"/>
    <w:basedOn w:val="Normalny"/>
    <w:rsid w:val="005E7A61"/>
    <w:pPr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211062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Tekstpodstawowy2">
    <w:name w:val="Body Text 2"/>
    <w:basedOn w:val="Normalny"/>
    <w:link w:val="Tekstpodstawowy2Znak"/>
    <w:rsid w:val="00211062"/>
    <w:pPr>
      <w:spacing w:after="0" w:line="240" w:lineRule="auto"/>
    </w:pPr>
    <w:rPr>
      <w:rFonts w:ascii="Times New Roman" w:eastAsia="Times New Roman" w:hAnsi="Times New Roman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211062"/>
    <w:rPr>
      <w:rFonts w:ascii="Times New Roman" w:eastAsia="Times New Roman" w:hAnsi="Times New Roman" w:cs="Times New Roman"/>
      <w:szCs w:val="24"/>
      <w:lang w:eastAsia="pl-PL"/>
    </w:rPr>
  </w:style>
  <w:style w:type="paragraph" w:customStyle="1" w:styleId="Tekstinstrukcji">
    <w:name w:val="Tekst instrukcji"/>
    <w:basedOn w:val="Tekstpodstawowy"/>
    <w:rsid w:val="00AB09A1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AB09A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B09A1"/>
  </w:style>
  <w:style w:type="character" w:customStyle="1" w:styleId="Nagwek4Znak">
    <w:name w:val="Nagłówek 4 Znak"/>
    <w:basedOn w:val="Domylnaczcionkaakapitu"/>
    <w:link w:val="Nagwek4"/>
    <w:uiPriority w:val="9"/>
    <w:semiHidden/>
    <w:rsid w:val="00E1486B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1486B"/>
    <w:rPr>
      <w:rFonts w:ascii="Cambria" w:eastAsia="Times New Roman" w:hAnsi="Cambria" w:cs="Times New Roman"/>
      <w:color w:val="243F60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E1486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E1486B"/>
  </w:style>
  <w:style w:type="paragraph" w:styleId="NormalnyWeb">
    <w:name w:val="Normal (Web)"/>
    <w:basedOn w:val="Normalny"/>
    <w:rsid w:val="00E1486B"/>
    <w:pPr>
      <w:widowControl w:val="0"/>
      <w:spacing w:before="100" w:after="100" w:line="240" w:lineRule="auto"/>
    </w:pPr>
    <w:rPr>
      <w:rFonts w:ascii="Arial" w:eastAsia="Times New Roman" w:hAnsi="Arial" w:cs="Arial"/>
      <w:sz w:val="24"/>
      <w:lang w:eastAsia="pl-PL"/>
    </w:rPr>
  </w:style>
  <w:style w:type="paragraph" w:styleId="Lista3">
    <w:name w:val="List 3"/>
    <w:basedOn w:val="Normalny"/>
    <w:rsid w:val="00E1486B"/>
    <w:pPr>
      <w:spacing w:after="0" w:line="240" w:lineRule="auto"/>
      <w:ind w:left="849" w:hanging="283"/>
    </w:pPr>
    <w:rPr>
      <w:rFonts w:ascii="Arial" w:eastAsia="Times New Roman" w:hAnsi="Arial" w:cs="Arial"/>
      <w:sz w:val="26"/>
      <w:lang w:eastAsia="pl-PL"/>
    </w:rPr>
  </w:style>
  <w:style w:type="paragraph" w:styleId="Lista2">
    <w:name w:val="List 2"/>
    <w:basedOn w:val="Normalny"/>
    <w:rsid w:val="00E1486B"/>
    <w:pPr>
      <w:spacing w:after="0" w:line="240" w:lineRule="auto"/>
      <w:ind w:left="566" w:hanging="283"/>
    </w:pPr>
    <w:rPr>
      <w:rFonts w:ascii="Arial" w:eastAsia="Times New Roman" w:hAnsi="Arial" w:cs="Arial"/>
      <w:sz w:val="26"/>
      <w:lang w:eastAsia="pl-PL"/>
    </w:rPr>
  </w:style>
  <w:style w:type="paragraph" w:styleId="Lista-kontynuacja">
    <w:name w:val="List Continue"/>
    <w:basedOn w:val="Normalny"/>
    <w:rsid w:val="00E1486B"/>
    <w:pPr>
      <w:spacing w:after="120" w:line="240" w:lineRule="auto"/>
      <w:ind w:left="283"/>
    </w:pPr>
    <w:rPr>
      <w:rFonts w:ascii="Arial" w:eastAsia="Times New Roman" w:hAnsi="Arial" w:cs="Arial"/>
      <w:sz w:val="26"/>
      <w:lang w:eastAsia="pl-PL"/>
    </w:rPr>
  </w:style>
  <w:style w:type="paragraph" w:styleId="Listapunktowana2">
    <w:name w:val="List Bullet 2"/>
    <w:basedOn w:val="Normalny"/>
    <w:autoRedefine/>
    <w:rsid w:val="001D704A"/>
    <w:pPr>
      <w:spacing w:after="0" w:line="240" w:lineRule="auto"/>
      <w:ind w:left="851" w:firstLine="17"/>
    </w:pPr>
    <w:rPr>
      <w:rFonts w:ascii="Arial" w:eastAsia="Times New Roman" w:hAnsi="Arial" w:cs="Arial"/>
      <w:sz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84085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62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7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151731-BED0-4220-B4C4-895413DC85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8</Pages>
  <Words>2495</Words>
  <Characters>14972</Characters>
  <Application>Microsoft Office Word</Application>
  <DocSecurity>0</DocSecurity>
  <Lines>124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DevisArt sp. z o.o.</dc:creator>
  <cp:lastModifiedBy>Devis Art sp. z o.o.</cp:lastModifiedBy>
  <cp:revision>24</cp:revision>
  <cp:lastPrinted>2012-02-27T14:04:00Z</cp:lastPrinted>
  <dcterms:created xsi:type="dcterms:W3CDTF">2012-12-17T01:18:00Z</dcterms:created>
  <dcterms:modified xsi:type="dcterms:W3CDTF">2017-04-26T07:54:00Z</dcterms:modified>
</cp:coreProperties>
</file>